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b/>
          <w:sz w:val="24"/>
          <w:szCs w:val="24"/>
        </w:rPr>
        <w:t xml:space="preserve">Naistevastane kübervägivald </w:t>
      </w:r>
    </w:p>
    <w:p>
      <w:pPr>
        <w:pStyle w:val="Normal"/>
        <w:spacing w:lineRule="auto" w:line="360"/>
        <w:jc w:val="center"/>
        <w:rPr/>
      </w:pPr>
      <w:r>
        <w:rPr>
          <w:rFonts w:cs="Times New Roman" w:ascii="Times New Roman" w:hAnsi="Times New Roman"/>
          <w:b/>
          <w:sz w:val="24"/>
          <w:szCs w:val="24"/>
        </w:rPr>
        <w:t>Els Heile</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Sissejuhatus</w:t>
      </w:r>
    </w:p>
    <w:p>
      <w:pPr>
        <w:pStyle w:val="Normal"/>
        <w:spacing w:lineRule="auto" w:line="360"/>
        <w:jc w:val="both"/>
        <w:rPr/>
      </w:pPr>
      <w:r>
        <w:rPr>
          <w:rFonts w:cs="Times New Roman" w:ascii="Times New Roman" w:hAnsi="Times New Roman"/>
          <w:sz w:val="24"/>
          <w:szCs w:val="24"/>
        </w:rPr>
        <w:t>Ülemaailmselt kasutab 3,2 miljardit inimest internetti, kellest 2 miljardit elab arenenud riikides.</w:t>
      </w:r>
      <w:r>
        <w:rPr>
          <w:rStyle w:val="FootnoteAnchor"/>
          <w:rFonts w:cs="Times New Roman" w:ascii="Times New Roman" w:hAnsi="Times New Roman"/>
          <w:sz w:val="24"/>
          <w:szCs w:val="24"/>
        </w:rPr>
        <w:footnoteReference w:id="2"/>
      </w:r>
      <w:r>
        <w:rPr>
          <w:rFonts w:cs="Times New Roman" w:ascii="Times New Roman" w:hAnsi="Times New Roman"/>
          <w:sz w:val="24"/>
          <w:szCs w:val="24"/>
        </w:rPr>
        <w:t xml:space="preserve"> Internet hõlbustab taskukohase ja kvaliteetse hariduse ülemaailmset kättesaadavust,</w:t>
      </w:r>
      <w:r>
        <w:rPr>
          <w:rStyle w:val="FootnoteAnchor"/>
          <w:rFonts w:cs="Times New Roman" w:ascii="Times New Roman" w:hAnsi="Times New Roman"/>
          <w:sz w:val="24"/>
          <w:szCs w:val="24"/>
        </w:rPr>
        <w:footnoteReference w:id="3"/>
      </w:r>
      <w:r>
        <w:rPr>
          <w:rFonts w:cs="Times New Roman" w:ascii="Times New Roman" w:hAnsi="Times New Roman"/>
          <w:sz w:val="24"/>
          <w:szCs w:val="24"/>
        </w:rPr>
        <w:t xml:space="preserve"> suurendab inimeste majanduslikku ja sotsiaalset heaolu,</w:t>
      </w:r>
      <w:r>
        <w:rPr>
          <w:rStyle w:val="FootnoteAnchor"/>
          <w:rFonts w:cs="Times New Roman" w:ascii="Times New Roman" w:hAnsi="Times New Roman"/>
          <w:sz w:val="24"/>
          <w:szCs w:val="24"/>
        </w:rPr>
        <w:footnoteReference w:id="4"/>
      </w:r>
      <w:r>
        <w:rPr>
          <w:rFonts w:cs="Times New Roman" w:ascii="Times New Roman" w:hAnsi="Times New Roman"/>
          <w:sz w:val="24"/>
          <w:szCs w:val="24"/>
        </w:rPr>
        <w:t xml:space="preserve"> demokratiseerib avalikku ruumi</w:t>
      </w:r>
      <w:r>
        <w:rPr>
          <w:rStyle w:val="FootnoteAnchor"/>
          <w:rFonts w:cs="Times New Roman" w:ascii="Times New Roman" w:hAnsi="Times New Roman"/>
          <w:sz w:val="24"/>
          <w:szCs w:val="24"/>
        </w:rPr>
        <w:footnoteReference w:id="5"/>
      </w:r>
      <w:r>
        <w:rPr>
          <w:rFonts w:cs="Times New Roman" w:ascii="Times New Roman" w:hAnsi="Times New Roman"/>
          <w:sz w:val="24"/>
          <w:szCs w:val="24"/>
        </w:rPr>
        <w:t xml:space="preserve"> ja kiirendab riikide ja erinevate sektorite arengut tänu interneti globaalsele ja avatud olemusele.</w:t>
      </w:r>
      <w:r>
        <w:rPr>
          <w:rStyle w:val="FootnoteAnchor"/>
          <w:rFonts w:cs="Times New Roman" w:ascii="Times New Roman" w:hAnsi="Times New Roman"/>
          <w:sz w:val="24"/>
          <w:szCs w:val="24"/>
        </w:rPr>
        <w:footnoteReference w:id="6"/>
      </w:r>
      <w:r>
        <w:rPr>
          <w:rFonts w:cs="Times New Roman" w:ascii="Times New Roman" w:hAnsi="Times New Roman"/>
          <w:sz w:val="24"/>
          <w:szCs w:val="24"/>
        </w:rPr>
        <w:t xml:space="preserve"> Digitaliseerimise eestvedajad on suurel määral noored. Nimelt kasutab 70% noortest internetti, kusjuures arenenud riikides on internetikasutajate protsent veelgi suurem (94%).</w:t>
      </w:r>
      <w:r>
        <w:rPr>
          <w:rStyle w:val="FootnoteAnchor"/>
          <w:rFonts w:cs="Times New Roman" w:ascii="Times New Roman" w:hAnsi="Times New Roman"/>
          <w:sz w:val="24"/>
          <w:szCs w:val="24"/>
        </w:rPr>
        <w:footnoteReference w:id="7"/>
      </w:r>
      <w:r>
        <w:rPr>
          <w:rFonts w:cs="Times New Roman" w:ascii="Times New Roman" w:hAnsi="Times New Roman"/>
          <w:sz w:val="24"/>
          <w:szCs w:val="24"/>
        </w:rPr>
        <w:t xml:space="preserve"> ÜRO Inimõiguste Nõukogu kuulutas internetile ligipääsu 2016. aastal inimõiguseks.</w:t>
      </w:r>
      <w:r>
        <w:rPr>
          <w:rStyle w:val="FootnoteAnchor"/>
          <w:rFonts w:cs="Times New Roman" w:ascii="Times New Roman" w:hAnsi="Times New Roman"/>
          <w:sz w:val="24"/>
          <w:szCs w:val="24"/>
        </w:rPr>
        <w:footnoteReference w:id="8"/>
      </w:r>
      <w:r>
        <w:rPr>
          <w:rFonts w:cs="Times New Roman" w:ascii="Times New Roman" w:hAnsi="Times New Roman"/>
          <w:sz w:val="24"/>
          <w:szCs w:val="24"/>
        </w:rPr>
        <w:t xml:space="preserve"> Digitaalsed õigused, tänu millele on inimestel turvaliselt võimalik interneti igapäevane kasutamine, hõlmavad mobiiltelefoni kasutamist, internetile ligipääsu, oma arvamuse avaldamist veebikeskkonnas ning võimalusi enda kaitsmiseks ebaseadusliku jälgimise vastu.</w:t>
      </w:r>
      <w:r>
        <w:rPr>
          <w:rStyle w:val="FootnoteAnchor"/>
          <w:rFonts w:cs="Times New Roman" w:ascii="Times New Roman" w:hAnsi="Times New Roman"/>
          <w:sz w:val="24"/>
          <w:szCs w:val="24"/>
        </w:rPr>
        <w:footnoteReference w:id="9"/>
      </w:r>
      <w:r>
        <w:rPr>
          <w:rFonts w:cs="Times New Roman" w:ascii="Times New Roman" w:hAnsi="Times New Roman"/>
          <w:sz w:val="24"/>
          <w:szCs w:val="24"/>
        </w:rPr>
        <w:t xml:space="preserve"> Lisaks sõltub ÜRO kestliku arengu eesmärkide saavutamine suuresti digitaliseerimise arengust.</w:t>
      </w:r>
      <w:r>
        <w:rPr>
          <w:rStyle w:val="FootnoteAnchor"/>
          <w:rFonts w:cs="Times New Roman" w:ascii="Times New Roman" w:hAnsi="Times New Roman"/>
          <w:sz w:val="24"/>
          <w:szCs w:val="24"/>
        </w:rPr>
        <w:footnoteReference w:id="10"/>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Virtuaalne väljendusvabadus on ka Eesti kui digiriigi jaoks lahutamatu inimõiguste osa.</w:t>
      </w:r>
      <w:r>
        <w:rPr>
          <w:rStyle w:val="FootnoteAnchor"/>
          <w:rFonts w:cs="Times New Roman" w:ascii="Times New Roman" w:hAnsi="Times New Roman"/>
          <w:sz w:val="24"/>
          <w:szCs w:val="24"/>
        </w:rPr>
        <w:footnoteReference w:id="11"/>
      </w:r>
      <w:r>
        <w:rPr>
          <w:rFonts w:cs="Times New Roman" w:ascii="Times New Roman" w:hAnsi="Times New Roman"/>
          <w:sz w:val="24"/>
          <w:szCs w:val="24"/>
        </w:rPr>
        <w:t xml:space="preserve"> Eesti Inimõiguste Instituudi hinnangul ei ole internet iseenesest inimõigus, küll aga on internet üha olulisemaks vahendiks inimõiguste tagamisel. Inimõiguste kaitse seisukohalt on vajalik jälgida arengut digitaalmaailmas, analüüsida riiklike piirangute mõjusid (e-)ühiskonnale kõikjal maailmas ning pakkuda välja sobivaid poliitikasuundi internetivabaduse tagamiseks.</w:t>
      </w:r>
      <w:r>
        <w:rPr>
          <w:rStyle w:val="FootnoteAnchor"/>
          <w:rFonts w:cs="Times New Roman" w:ascii="Times New Roman" w:hAnsi="Times New Roman"/>
          <w:sz w:val="24"/>
          <w:szCs w:val="24"/>
        </w:rPr>
        <w:footnoteReference w:id="12"/>
      </w:r>
    </w:p>
    <w:p>
      <w:pPr>
        <w:pStyle w:val="Normal"/>
        <w:spacing w:lineRule="auto" w:line="360"/>
        <w:jc w:val="both"/>
        <w:rPr/>
      </w:pPr>
      <w:r>
        <w:rPr>
          <w:rFonts w:cs="Times New Roman" w:ascii="Times New Roman" w:hAnsi="Times New Roman"/>
          <w:sz w:val="24"/>
          <w:szCs w:val="24"/>
        </w:rPr>
        <w:t xml:space="preserve">Lisaks väljendusvabaduse tagamisele on veebikeskkonnas levimas ka üks teine inimõigustega seotud probleem </w:t>
        <w:softHyphen/>
      </w:r>
      <w:r>
        <w:rPr>
          <w:rFonts w:eastAsia="Times New Roman" w:cs="Calibri" w:ascii="Times New Roman" w:hAnsi="Times New Roman" w:cstheme="minorHAnsi"/>
          <w:sz w:val="24"/>
          <w:szCs w:val="24"/>
        </w:rPr>
        <w:t xml:space="preserve">– </w:t>
      </w:r>
      <w:r>
        <w:rPr>
          <w:rFonts w:cs="Times New Roman" w:ascii="Times New Roman" w:hAnsi="Times New Roman"/>
          <w:sz w:val="24"/>
          <w:szCs w:val="24"/>
        </w:rPr>
        <w:t>kübervägivald. Kübervägivald piirab nii väljendusvabadust kui ka tekitab majanduslikke, füüsilisi ja psühholoogilisi kahjusid kübervägivalla ohvritele. Selle analüüsi eesmärgiks on demonstreerida, et kübervägivald on suurel määral soopõhine vägivald, kuna tõsisemate kübervägivalla juhtumite ohvrid on enamasti naised. IT vahendite arengul on olnud suur potentsiaal soolise võrdõiguslikkuse tagamiseks, kuid kahjuks on tehnoloogia areng ja kättesaadavus paralleelselt võimaldanud naiste ahistamist ning inimväärikuse alandamist küberruumis.</w:t>
      </w:r>
      <w:r>
        <w:rPr>
          <w:rStyle w:val="FootnoteAnchor"/>
          <w:rFonts w:cs="Times New Roman" w:ascii="Times New Roman" w:hAnsi="Times New Roman"/>
          <w:sz w:val="24"/>
          <w:szCs w:val="24"/>
        </w:rPr>
        <w:footnoteReference w:id="13"/>
      </w:r>
      <w:r>
        <w:rPr>
          <w:rFonts w:cs="Times New Roman" w:ascii="Times New Roman" w:hAnsi="Times New Roman"/>
          <w:sz w:val="24"/>
          <w:szCs w:val="24"/>
        </w:rPr>
        <w:t xml:space="preserve"> Seega on vajalik jälgida arenguid küberruumis ka soolise võrdõiguslikkuse tagamise seisukohalt. Kahjuks on kübervägivalda vähe uuritud mitmel põhjusel. Kübervägivalda nähakse: 1) kui meediumi tagajärge, seega midagi erinevat reaalsest vägivallast; 2) kui tendentsi, mille tõsidus ei ole võrdne n-ö traditsioonilise vägivallaga.</w:t>
      </w:r>
      <w:r>
        <w:rPr>
          <w:rStyle w:val="FootnoteAnchor"/>
          <w:rFonts w:cs="Times New Roman" w:ascii="Times New Roman" w:hAnsi="Times New Roman"/>
          <w:sz w:val="24"/>
          <w:szCs w:val="24"/>
        </w:rPr>
        <w:footnoteReference w:id="14"/>
      </w:r>
      <w:r>
        <w:rPr>
          <w:rFonts w:cs="Times New Roman" w:ascii="Times New Roman" w:hAnsi="Times New Roman"/>
          <w:sz w:val="24"/>
          <w:szCs w:val="24"/>
        </w:rPr>
        <w:t xml:space="preserve"> Lisaks ei ole piisavalt analüüsitud erinevat mõju naistele ja meestele, mistõttu ei käsitleta kübervägivalda soopõhise vägivallana.</w:t>
      </w:r>
      <w:r>
        <w:rPr>
          <w:rStyle w:val="FootnoteAnchor"/>
          <w:rFonts w:cs="Times New Roman" w:ascii="Times New Roman" w:hAnsi="Times New Roman"/>
          <w:sz w:val="24"/>
          <w:szCs w:val="24"/>
        </w:rPr>
        <w:footnoteReference w:id="15"/>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Kübervägivald</w:t>
      </w:r>
    </w:p>
    <w:p>
      <w:pPr>
        <w:pStyle w:val="Normal"/>
        <w:spacing w:lineRule="auto" w:line="360"/>
        <w:jc w:val="both"/>
        <w:rPr/>
      </w:pPr>
      <w:r>
        <w:rPr>
          <w:rFonts w:cs="Times New Roman" w:ascii="Times New Roman" w:hAnsi="Times New Roman"/>
          <w:sz w:val="24"/>
          <w:szCs w:val="24"/>
        </w:rPr>
        <w:t xml:space="preserve">Kübervägivalla seletuseks ei ole ühtset definitsiooni. Kübervägivalla erinevad vormid võivad olla kas veebikeskkonnas aset leidev jätk reaalelulisele vägivallale (nt ahistamine, jälitamine, vihakõne) või spetsiifiliselt vaid küberruumile omased kuriteod (nt identiteedivargus, häkkimised). Konkreetse definitsiooni ja tihti ka seadusandluse puudumise tõttu ei ole teada kübervägivalla täpne ulatus kõikide kübervägivalla juhtumite puhul. </w:t>
      </w:r>
    </w:p>
    <w:p>
      <w:pPr>
        <w:pStyle w:val="Normal"/>
        <w:spacing w:lineRule="auto" w:line="360"/>
        <w:jc w:val="both"/>
        <w:rPr/>
      </w:pPr>
      <w:r>
        <w:rPr>
          <w:rFonts w:cs="Times New Roman" w:ascii="Times New Roman" w:hAnsi="Times New Roman"/>
          <w:sz w:val="24"/>
          <w:szCs w:val="24"/>
        </w:rPr>
        <w:t>Ameerika Ühendriikides avaldas Pew Research Centre 2014. a uuringu,</w:t>
      </w:r>
      <w:r>
        <w:rPr>
          <w:rStyle w:val="FootnoteAnchor"/>
          <w:rFonts w:cs="Times New Roman" w:ascii="Times New Roman" w:hAnsi="Times New Roman"/>
          <w:sz w:val="24"/>
          <w:szCs w:val="24"/>
        </w:rPr>
        <w:footnoteReference w:id="16"/>
      </w:r>
      <w:r>
        <w:rPr>
          <w:rFonts w:cs="Times New Roman" w:ascii="Times New Roman" w:hAnsi="Times New Roman"/>
          <w:sz w:val="24"/>
          <w:szCs w:val="24"/>
        </w:rPr>
        <w:t xml:space="preserve"> milles küberahistamisena mõeldi kellegi sõimamist, alandamist, füüsiliselt ähvardamist, pikemaajalist ahistamist, seksuaalset ahistamist ning jälitamist veebikeskkonnas.</w:t>
      </w:r>
      <w:r>
        <w:rPr>
          <w:rStyle w:val="FootnoteAnchor"/>
          <w:rFonts w:cs="Times New Roman" w:ascii="Times New Roman" w:hAnsi="Times New Roman"/>
          <w:sz w:val="24"/>
          <w:szCs w:val="24"/>
        </w:rPr>
        <w:footnoteReference w:id="17"/>
      </w:r>
      <w:r>
        <w:rPr>
          <w:rFonts w:cs="Times New Roman" w:ascii="Times New Roman" w:hAnsi="Times New Roman"/>
          <w:sz w:val="24"/>
          <w:szCs w:val="24"/>
        </w:rPr>
        <w:t xml:space="preserve"> Uuringus käsitletud kübervägivalla erinevad juhtumid jagati kahte kategooriasse. Esimesse kategooriasse kuulusid ahistamisetüübid, mida võib pidada vähem tõsisteks, kuna  neid vorme kogenud inimesed ei ole täheldanud selle kategooria juhtumite puhul pikaajalist mõju nende elule ning psühholoogilisele heaolule.</w:t>
      </w:r>
      <w:r>
        <w:rPr>
          <w:rStyle w:val="FootnoteAnchor"/>
          <w:rFonts w:cs="Times New Roman" w:ascii="Times New Roman" w:hAnsi="Times New Roman"/>
          <w:sz w:val="24"/>
          <w:szCs w:val="24"/>
        </w:rPr>
        <w:footnoteReference w:id="18"/>
      </w:r>
      <w:r>
        <w:rPr>
          <w:rFonts w:cs="Times New Roman" w:ascii="Times New Roman" w:hAnsi="Times New Roman"/>
          <w:sz w:val="24"/>
          <w:szCs w:val="24"/>
        </w:rPr>
        <w:t xml:space="preserve"> Esimesse kategooriasse kuuluvad sõimamine, alandamine ja piinlikkuse valmistamine. Selliseid juhtumeid pigem ignoreeritakse. Teise kategooriasse kuuluvad tõsisemad vägivalla vormid: füüsilise vägivallaga ähvardus, pikemaajaline ahistamine, küberjälitamine ja seksuaalne ahistamine.</w:t>
      </w:r>
      <w:r>
        <w:rPr>
          <w:rStyle w:val="FootnoteAnchor"/>
          <w:rFonts w:cs="Times New Roman" w:ascii="Times New Roman" w:hAnsi="Times New Roman"/>
          <w:sz w:val="24"/>
          <w:szCs w:val="24"/>
        </w:rPr>
        <w:footnoteReference w:id="19"/>
      </w:r>
      <w:r>
        <w:rPr>
          <w:rFonts w:cs="Times New Roman" w:ascii="Times New Roman" w:hAnsi="Times New Roman"/>
          <w:sz w:val="24"/>
          <w:szCs w:val="24"/>
        </w:rPr>
        <w:t xml:space="preserve"> Selliste vägivallajuhtumite puhul võib tulemuseks olla pikemaajaline stress, sotsiaalvõrgustikest eemaldumine, kahju mainele ning mõningal juhul töökoha kaotus.</w:t>
      </w:r>
      <w:r>
        <w:rPr>
          <w:rStyle w:val="FootnoteAnchor"/>
          <w:rFonts w:cs="Times New Roman" w:ascii="Times New Roman" w:hAnsi="Times New Roman"/>
          <w:sz w:val="24"/>
          <w:szCs w:val="24"/>
        </w:rPr>
        <w:footnoteReference w:id="20"/>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Siinne analüüs keskendub n-ö teise kategooria kübervägivalla juhtumitele, kuna tõsisemate kübervägivalla juhtumite puhul on ohvrite protsent naiste puhul suurem kui meeste puhul.</w:t>
      </w:r>
      <w:r>
        <w:rPr>
          <w:rStyle w:val="FootnoteAnchor"/>
          <w:rFonts w:cs="Times New Roman" w:ascii="Times New Roman" w:hAnsi="Times New Roman"/>
          <w:sz w:val="24"/>
          <w:szCs w:val="24"/>
        </w:rPr>
        <w:footnoteReference w:id="21"/>
      </w:r>
      <w:r>
        <w:rPr>
          <w:rFonts w:cs="Times New Roman" w:ascii="Times New Roman" w:hAnsi="Times New Roman"/>
          <w:sz w:val="24"/>
          <w:szCs w:val="24"/>
        </w:rPr>
        <w:t xml:space="preserve"> Nendele kübervägivalla vormidele keskendub ka Euroopa Soolise Võrdõiguslikkuse Instituudi (EIGE) 2017. a avaldatud uuring naiste- ja tüdrukutevastase kübervägivalla kohta.</w:t>
      </w:r>
      <w:r>
        <w:rPr>
          <w:rStyle w:val="FootnoteAnchor"/>
          <w:rFonts w:cs="Times New Roman" w:ascii="Times New Roman" w:hAnsi="Times New Roman"/>
          <w:sz w:val="24"/>
          <w:szCs w:val="24"/>
        </w:rPr>
        <w:footnoteReference w:id="22"/>
      </w:r>
      <w:r>
        <w:rPr>
          <w:rFonts w:cs="Times New Roman" w:ascii="Times New Roman" w:hAnsi="Times New Roman"/>
          <w:sz w:val="24"/>
          <w:szCs w:val="24"/>
        </w:rPr>
        <w:t xml:space="preserve"> Sealsed kübervägivalla definitsioonid on järgmised: </w:t>
      </w:r>
    </w:p>
    <w:p>
      <w:pPr>
        <w:pStyle w:val="Normal"/>
        <w:spacing w:lineRule="auto" w:line="360"/>
        <w:jc w:val="both"/>
        <w:rPr/>
      </w:pPr>
      <w:r>
        <w:rPr>
          <w:rFonts w:cs="Times New Roman" w:ascii="Times New Roman" w:hAnsi="Times New Roman"/>
          <w:b/>
          <w:sz w:val="24"/>
          <w:szCs w:val="24"/>
        </w:rPr>
        <w:t>Küberjälitamine/ahistav jälitamine</w:t>
      </w:r>
      <w:r>
        <w:rPr>
          <w:rFonts w:cs="Times New Roman" w:ascii="Times New Roman" w:hAnsi="Times New Roman"/>
          <w:sz w:val="24"/>
          <w:szCs w:val="24"/>
        </w:rPr>
        <w:t>: jälitamise vorm, mis toimub meili, sõnumite ja/või interneti kaudu. Jälitamine hõlmab mitmeid intsidente, mis üksikult võttes võivad süütud tunduda, kuid nende kordumine ohustab ohvri turvalisuse tunnet ning tekitab stressi, hirmu või ärevust. Tavaliselt on küberjälitamise juhtumiteks solvavate ning ähvardavate sõnumite või kirjade saatmine, solvavate kommentaaride postitamine, intiimsete fotode või videote jagamine internetis või telefonivõrgus.</w:t>
      </w:r>
      <w:r>
        <w:rPr>
          <w:rStyle w:val="FootnoteAnchor"/>
          <w:rFonts w:cs="Times New Roman" w:ascii="Times New Roman" w:hAnsi="Times New Roman"/>
          <w:sz w:val="24"/>
          <w:szCs w:val="24"/>
        </w:rPr>
        <w:footnoteReference w:id="23"/>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 xml:space="preserve">Küberahistamise </w:t>
      </w:r>
      <w:r>
        <w:rPr>
          <w:rFonts w:cs="Times New Roman" w:ascii="Times New Roman" w:hAnsi="Times New Roman"/>
          <w:sz w:val="24"/>
          <w:szCs w:val="24"/>
        </w:rPr>
        <w:t>hulka kuulub soovimatute seksuaalse alatooniga e-mailide või sõnumite saatmine, ebasobivate lähenemiskatsete tegemine sotsiaalmeedia lehekülgedel või jututubades, seksuaalse või füüsilise vägivallaga ähvardamine e-maili või sõnumi teel ning vihakõne, mis solvab ning alandab isikut tema identiteeditunnuste (sugu, seksuaalne orientatsioon, puue jms) tõttu.</w:t>
      </w:r>
      <w:r>
        <w:rPr>
          <w:rStyle w:val="FootnoteAnchor"/>
          <w:rFonts w:cs="Times New Roman" w:ascii="Times New Roman" w:hAnsi="Times New Roman"/>
          <w:sz w:val="24"/>
          <w:szCs w:val="24"/>
        </w:rPr>
        <w:footnoteReference w:id="24"/>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Sunniviisiline/kättemaksu pornograafia</w:t>
      </w:r>
      <w:r>
        <w:rPr>
          <w:rFonts w:cs="Times New Roman" w:ascii="Times New Roman" w:hAnsi="Times New Roman"/>
          <w:sz w:val="24"/>
          <w:szCs w:val="24"/>
        </w:rPr>
        <w:t xml:space="preserve"> tähendab internetis seksuaalsete piltide või videode jagamist, ilma pildil oleva isiku nõusolekuta. Jagajateks on kõige sagedamini endised intiimpartnerid, kes on pildid või videod omandanud suhte käigus ning kelle eesmärgiks on avalikult endist partnerit alandada ning talle piinlikkust valmistada. Pildid/videod võivad olla saadud ka kellegi arvuti häkkimise käigus ning piltide avaldamisega tahetakse isiku reaalsele elule kahju teha, näiteks saavutada tema vallandamine.</w:t>
      </w:r>
      <w:r>
        <w:rPr>
          <w:rStyle w:val="FootnoteAnchor"/>
          <w:rFonts w:cs="Times New Roman" w:ascii="Times New Roman" w:hAnsi="Times New Roman"/>
          <w:sz w:val="24"/>
          <w:szCs w:val="24"/>
        </w:rPr>
        <w:footnoteReference w:id="25"/>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Kättemaksu-pornograafiaga sarnaste motiividega on seotud ka äärmiselt kohutavad juhtumid naiste vägistamistest, mida veebikeskkonnas otse üle kantakse. Aastal 2017 räägiti palju kahest sellisest juhtumist, millest üks leidis aset Rootsis</w:t>
      </w:r>
      <w:r>
        <w:rPr>
          <w:rStyle w:val="FootnoteAnchor"/>
          <w:rFonts w:cs="Times New Roman" w:ascii="Times New Roman" w:hAnsi="Times New Roman"/>
          <w:sz w:val="24"/>
          <w:szCs w:val="24"/>
        </w:rPr>
        <w:footnoteReference w:id="26"/>
      </w:r>
      <w:r>
        <w:rPr>
          <w:rFonts w:cs="Times New Roman" w:ascii="Times New Roman" w:hAnsi="Times New Roman"/>
          <w:sz w:val="24"/>
          <w:szCs w:val="24"/>
        </w:rPr>
        <w:t xml:space="preserve"> ja teine USAs.</w:t>
      </w:r>
      <w:r>
        <w:rPr>
          <w:rStyle w:val="FootnoteAnchor"/>
          <w:rFonts w:cs="Times New Roman" w:ascii="Times New Roman" w:hAnsi="Times New Roman"/>
          <w:sz w:val="24"/>
          <w:szCs w:val="24"/>
        </w:rPr>
        <w:footnoteReference w:id="27"/>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Seadusandlus ning politsei meetmed pandi hiljuti proovile pretsedenditu kaasuse puhul Rootsis, kus üks rootslasest mees sundis 27 naist Kanadas, Ühendkuningriikides ja USAs sooritama veebikaamera ees seksuaalseid akte.</w:t>
      </w:r>
      <w:r>
        <w:rPr>
          <w:rStyle w:val="FootnoteAnchor"/>
          <w:rFonts w:cs="Times New Roman" w:ascii="Times New Roman" w:hAnsi="Times New Roman"/>
          <w:sz w:val="24"/>
          <w:szCs w:val="24"/>
        </w:rPr>
        <w:footnoteReference w:id="28"/>
      </w:r>
      <w:r>
        <w:rPr>
          <w:rFonts w:cs="Times New Roman" w:ascii="Times New Roman" w:hAnsi="Times New Roman"/>
          <w:sz w:val="24"/>
          <w:szCs w:val="24"/>
        </w:rPr>
        <w:t xml:space="preserve"> Kaasusega tegelev prokurör ütles, et see juhtum sunnib kohtuid ja politseid ümber mõtlema, mida seksuaalne rünnak tähendab.</w:t>
      </w:r>
      <w:r>
        <w:rPr>
          <w:rStyle w:val="FootnoteAnchor"/>
          <w:rFonts w:cs="Times New Roman" w:ascii="Times New Roman" w:hAnsi="Times New Roman"/>
          <w:sz w:val="24"/>
          <w:szCs w:val="24"/>
        </w:rPr>
        <w:footnoteReference w:id="29"/>
      </w:r>
      <w:r>
        <w:rPr>
          <w:rFonts w:cs="Times New Roman" w:ascii="Times New Roman" w:hAnsi="Times New Roman"/>
          <w:sz w:val="24"/>
          <w:szCs w:val="24"/>
        </w:rPr>
        <w:t xml:space="preserve"> Tehnoloogia ei sea vägivallale piire, seega tuleb aina enam erinevate vägivallavormide definitsioone laiemalt sõnastada. Juba neli aastat tagasi kutsus Rootsi politsei üles virtuaalse vägistamise seaduse loomisele seoses juhtumiga, kus üks mees tellis laste vägistamise ning selle veebikaamera kaudu ülekandmise Filipiinidelt pärit naistelt.</w:t>
      </w:r>
      <w:r>
        <w:rPr>
          <w:rStyle w:val="FootnoteAnchor"/>
          <w:rFonts w:cs="Times New Roman" w:ascii="Times New Roman" w:hAnsi="Times New Roman"/>
          <w:sz w:val="24"/>
          <w:szCs w:val="24"/>
        </w:rPr>
        <w:footnoteReference w:id="30"/>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Kübervägivalla laialdase leviku põhjuseks on mitmed faktorid, mida vaid internet süütegijatele pakub:</w:t>
      </w:r>
      <w:r>
        <w:rPr>
          <w:rStyle w:val="FootnoteAnchor"/>
          <w:rFonts w:cs="Times New Roman" w:ascii="Times New Roman" w:hAnsi="Times New Roman"/>
          <w:sz w:val="24"/>
          <w:szCs w:val="24"/>
        </w:rPr>
        <w:footnoteReference w:id="31"/>
      </w:r>
    </w:p>
    <w:p>
      <w:pPr>
        <w:pStyle w:val="ListParagraph"/>
        <w:numPr>
          <w:ilvl w:val="0"/>
          <w:numId w:val="0"/>
        </w:numPr>
        <w:spacing w:lineRule="auto" w:line="360"/>
        <w:ind w:left="1440" w:hanging="0"/>
        <w:jc w:val="both"/>
        <w:rPr/>
      </w:pPr>
      <w:r>
        <w:rPr>
          <w:rFonts w:cs="Times New Roman" w:ascii="Times New Roman" w:hAnsi="Times New Roman"/>
          <w:sz w:val="24"/>
          <w:szCs w:val="24"/>
        </w:rPr>
        <w:t>1. Anonüümsus. Kübervägivalla ohvritele ei ole tihti teada, kes on küberahistamise taga.</w:t>
      </w:r>
      <w:r>
        <w:rPr>
          <w:rStyle w:val="FootnoteAnchor"/>
          <w:rFonts w:cs="Times New Roman" w:ascii="Times New Roman" w:hAnsi="Times New Roman"/>
          <w:sz w:val="24"/>
          <w:szCs w:val="24"/>
        </w:rPr>
        <w:footnoteReference w:id="32"/>
      </w:r>
      <w:r>
        <w:rPr>
          <w:rStyle w:val="Footnotereference"/>
          <w:rFonts w:cs="Times New Roman" w:ascii="Times New Roman" w:hAnsi="Times New Roman"/>
          <w:sz w:val="24"/>
          <w:szCs w:val="24"/>
        </w:rPr>
        <w:t xml:space="preserve"> </w:t>
      </w:r>
      <w:r>
        <w:rPr>
          <w:rFonts w:cs="Times New Roman" w:ascii="Times New Roman" w:hAnsi="Times New Roman"/>
          <w:sz w:val="24"/>
          <w:szCs w:val="24"/>
        </w:rPr>
        <w:t>Anonüümsus muudab keerulisemaks abi otsimise, eriti kui võimudel ei ole piisavalt vahendeid kübervägivallaga tegelemiseks. Lisaks tekitab anonüümsus süütegijates karistamatuse tunde ning võib seetõttu võimendada kübervägivalla ulatust.</w:t>
      </w:r>
      <w:r>
        <w:rPr>
          <w:rStyle w:val="FootnoteAnchor"/>
          <w:rFonts w:cs="Times New Roman" w:ascii="Times New Roman" w:hAnsi="Times New Roman"/>
          <w:sz w:val="24"/>
          <w:szCs w:val="24"/>
        </w:rPr>
        <w:footnoteReference w:id="33"/>
      </w:r>
    </w:p>
    <w:p>
      <w:pPr>
        <w:pStyle w:val="ListParagraph"/>
        <w:numPr>
          <w:ilvl w:val="0"/>
          <w:numId w:val="0"/>
        </w:numPr>
        <w:spacing w:lineRule="auto" w:line="360"/>
        <w:ind w:left="1440" w:hanging="0"/>
        <w:jc w:val="both"/>
        <w:rPr>
          <w:rFonts w:ascii="Times New Roman" w:hAnsi="Times New Roman" w:cs="Times New Roman"/>
          <w:sz w:val="24"/>
          <w:szCs w:val="24"/>
        </w:rPr>
      </w:pPr>
      <w:r>
        <w:rPr>
          <w:rFonts w:cs="Times New Roman" w:ascii="Times New Roman" w:hAnsi="Times New Roman"/>
          <w:sz w:val="24"/>
          <w:szCs w:val="24"/>
        </w:rPr>
        <w:t>2. Distants. Ahistamine leiab aset ka ilma füüsilise kontakti või kohalolekuta. Seega võib ahistaja ohvrile kahju teha ka teisest linnast, riigist jne. Distants muudab taaskord ohvri abistamise keerulisemaks, eriti kui tegu on teises riigis asuva süütegijaga.</w:t>
      </w:r>
      <w:r>
        <w:rPr>
          <w:rStyle w:val="FootnoteAnchor"/>
          <w:rFonts w:cs="Times New Roman" w:ascii="Times New Roman" w:hAnsi="Times New Roman"/>
          <w:sz w:val="24"/>
          <w:szCs w:val="24"/>
        </w:rPr>
        <w:footnoteReference w:id="34"/>
      </w:r>
    </w:p>
    <w:p>
      <w:pPr>
        <w:pStyle w:val="ListParagraph"/>
        <w:numPr>
          <w:ilvl w:val="0"/>
          <w:numId w:val="0"/>
        </w:numPr>
        <w:spacing w:lineRule="auto" w:line="360"/>
        <w:ind w:left="1440" w:hanging="0"/>
        <w:jc w:val="both"/>
        <w:rPr>
          <w:rFonts w:ascii="Times New Roman" w:hAnsi="Times New Roman" w:cs="Times New Roman"/>
          <w:sz w:val="24"/>
          <w:szCs w:val="24"/>
        </w:rPr>
      </w:pPr>
      <w:r>
        <w:rPr>
          <w:rFonts w:cs="Times New Roman" w:ascii="Times New Roman" w:hAnsi="Times New Roman"/>
          <w:sz w:val="24"/>
          <w:szCs w:val="24"/>
        </w:rPr>
        <w:t>3. Infotehnoloogia areng võimaldab väiksema aja- ning energiakuluga tekitada märkimisväärset kahju ohvritele.</w:t>
      </w:r>
      <w:r>
        <w:rPr>
          <w:rStyle w:val="FootnoteAnchor"/>
          <w:rFonts w:cs="Times New Roman" w:ascii="Times New Roman" w:hAnsi="Times New Roman"/>
          <w:sz w:val="24"/>
          <w:szCs w:val="24"/>
        </w:rPr>
        <w:footnoteReference w:id="35"/>
      </w:r>
      <w:r>
        <w:rPr>
          <w:rFonts w:cs="Times New Roman" w:ascii="Times New Roman" w:hAnsi="Times New Roman"/>
          <w:sz w:val="24"/>
          <w:szCs w:val="24"/>
        </w:rPr>
        <w:t xml:space="preserve"> </w:t>
      </w:r>
    </w:p>
    <w:p>
      <w:pPr>
        <w:pStyle w:val="ListParagraph"/>
        <w:numPr>
          <w:ilvl w:val="0"/>
          <w:numId w:val="0"/>
        </w:numPr>
        <w:spacing w:lineRule="auto" w:line="360"/>
        <w:ind w:left="1440" w:hanging="0"/>
        <w:jc w:val="both"/>
        <w:rPr>
          <w:rFonts w:ascii="Times New Roman" w:hAnsi="Times New Roman" w:cs="Times New Roman"/>
          <w:sz w:val="24"/>
          <w:szCs w:val="24"/>
        </w:rPr>
      </w:pPr>
      <w:r>
        <w:rPr>
          <w:rFonts w:cs="Times New Roman" w:ascii="Times New Roman" w:hAnsi="Times New Roman"/>
          <w:sz w:val="24"/>
          <w:szCs w:val="24"/>
        </w:rPr>
        <w:t>4. Kättesaadavus. Erinevad infotehnoloogia allikad on kergesti kättesaadavad ning taskukohased üle kogu maailma. Näiteks on lairibaühenduste (</w:t>
      </w:r>
      <w:r>
        <w:rPr>
          <w:rFonts w:cs="Times New Roman" w:ascii="Times New Roman" w:hAnsi="Times New Roman"/>
          <w:i/>
          <w:sz w:val="24"/>
          <w:szCs w:val="24"/>
        </w:rPr>
        <w:t>broadband</w:t>
      </w:r>
      <w:r>
        <w:rPr>
          <w:rFonts w:cs="Times New Roman" w:ascii="Times New Roman" w:hAnsi="Times New Roman"/>
          <w:sz w:val="24"/>
          <w:szCs w:val="24"/>
        </w:rPr>
        <w:t>) hinnad 111 maailma riigis taskukohased.</w:t>
      </w:r>
      <w:r>
        <w:rPr>
          <w:rStyle w:val="FootnoteAnchor"/>
          <w:rFonts w:cs="Times New Roman" w:ascii="Times New Roman" w:hAnsi="Times New Roman"/>
          <w:sz w:val="24"/>
          <w:szCs w:val="24"/>
        </w:rPr>
        <w:footnoteReference w:id="36"/>
      </w:r>
      <w:r>
        <w:rPr>
          <w:rFonts w:cs="Times New Roman" w:ascii="Times New Roman" w:hAnsi="Times New Roman"/>
          <w:sz w:val="24"/>
          <w:szCs w:val="24"/>
        </w:rPr>
        <w:t xml:space="preserve"> </w:t>
      </w:r>
    </w:p>
    <w:p>
      <w:pPr>
        <w:pStyle w:val="ListParagraph"/>
        <w:numPr>
          <w:ilvl w:val="0"/>
          <w:numId w:val="0"/>
        </w:numPr>
        <w:spacing w:lineRule="auto" w:line="360"/>
        <w:ind w:left="1440" w:hanging="0"/>
        <w:jc w:val="both"/>
        <w:rPr/>
      </w:pPr>
      <w:r>
        <w:rPr>
          <w:rFonts w:cs="Times New Roman" w:ascii="Times New Roman" w:hAnsi="Times New Roman"/>
          <w:sz w:val="24"/>
          <w:szCs w:val="24"/>
        </w:rPr>
        <w:t>5. Infosalvestus ja tähtajatus. Internetis levivad sõnumid ja pildid, mida ahistamise eesmärgil ära kasutatakse, võivad levida veebikeskkonnas tähtajatult ning on kergesti salvestatavad, kopeeritavad ning edasi saadetavad.</w:t>
      </w:r>
      <w:r>
        <w:rPr>
          <w:rStyle w:val="FootnoteAnchor"/>
          <w:rFonts w:cs="Times New Roman" w:ascii="Times New Roman" w:hAnsi="Times New Roman"/>
          <w:sz w:val="24"/>
          <w:szCs w:val="24"/>
        </w:rPr>
        <w:footnoteReference w:id="37"/>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Kübervägivalla ebaproportsionaalsus</w:t>
      </w:r>
    </w:p>
    <w:p>
      <w:pPr>
        <w:pStyle w:val="Normal"/>
        <w:spacing w:lineRule="auto" w:line="360"/>
        <w:jc w:val="both"/>
        <w:rPr/>
      </w:pPr>
      <w:r>
        <w:rPr>
          <w:rFonts w:cs="Times New Roman" w:ascii="Times New Roman" w:hAnsi="Times New Roman"/>
          <w:sz w:val="24"/>
          <w:szCs w:val="24"/>
        </w:rPr>
        <w:t>EIGE raportis tuuakse kahetsusega välja tõsiasi, et Euroopa Liidu ning liikmesriikide tasemel on väga vähe andmeid naiste vastu suunatud kübervägivalla kohta.</w:t>
      </w:r>
      <w:r>
        <w:rPr>
          <w:rStyle w:val="FootnoteAnchor"/>
          <w:rFonts w:cs="Times New Roman" w:ascii="Times New Roman" w:hAnsi="Times New Roman"/>
          <w:sz w:val="24"/>
          <w:szCs w:val="24"/>
        </w:rPr>
        <w:footnoteReference w:id="38"/>
      </w:r>
      <w:r>
        <w:rPr>
          <w:rFonts w:cs="Times New Roman" w:ascii="Times New Roman" w:hAnsi="Times New Roman"/>
          <w:sz w:val="24"/>
          <w:szCs w:val="24"/>
        </w:rPr>
        <w:t xml:space="preserve"> Seega keskendub siinne analüüs peamiselt globaalsetele andmetele. Eelnevalt mainitud Pew Research Centre’i uuringust selgus, et 40% internetikasutajatest on kogenud küberahisamist</w:t>
      </w:r>
      <w:r>
        <w:rPr>
          <w:rStyle w:val="FootnoteAnchor"/>
          <w:rFonts w:cs="Times New Roman" w:ascii="Times New Roman" w:hAnsi="Times New Roman"/>
          <w:sz w:val="24"/>
          <w:szCs w:val="24"/>
        </w:rPr>
        <w:footnoteReference w:id="39"/>
      </w:r>
      <w:r>
        <w:rPr>
          <w:rFonts w:cs="Times New Roman" w:ascii="Times New Roman" w:hAnsi="Times New Roman"/>
          <w:sz w:val="24"/>
          <w:szCs w:val="24"/>
        </w:rPr>
        <w:t xml:space="preserve"> ning 73% vastanutest on pealt näinud kellegi ahistamist veebikeskkonnas.</w:t>
      </w:r>
      <w:r>
        <w:rPr>
          <w:rStyle w:val="FootnoteAnchor"/>
          <w:rFonts w:cs="Times New Roman" w:ascii="Times New Roman" w:hAnsi="Times New Roman"/>
          <w:sz w:val="24"/>
          <w:szCs w:val="24"/>
        </w:rPr>
        <w:footnoteReference w:id="40"/>
      </w:r>
      <w:r>
        <w:rPr>
          <w:rFonts w:cs="Times New Roman" w:ascii="Times New Roman" w:hAnsi="Times New Roman"/>
          <w:sz w:val="24"/>
          <w:szCs w:val="24"/>
        </w:rPr>
        <w:t xml:space="preserve"> Oluliselt rohkem kogevad küberahistamist noored ja naised.</w:t>
      </w:r>
      <w:r>
        <w:rPr>
          <w:rStyle w:val="FootnoteAnchor"/>
          <w:rFonts w:cs="Times New Roman" w:ascii="Times New Roman" w:hAnsi="Times New Roman"/>
          <w:sz w:val="24"/>
          <w:szCs w:val="24"/>
        </w:rPr>
        <w:footnoteReference w:id="41"/>
      </w:r>
      <w:r>
        <w:rPr>
          <w:rFonts w:cs="Times New Roman" w:ascii="Times New Roman" w:hAnsi="Times New Roman"/>
          <w:sz w:val="24"/>
          <w:szCs w:val="24"/>
        </w:rPr>
        <w:t xml:space="preserve"> Noored (18</w:t>
      </w:r>
      <w:r>
        <w:rPr>
          <w:rFonts w:eastAsia="Times New Roman" w:cs="Calibri" w:ascii="Times New Roman" w:hAnsi="Times New Roman" w:cstheme="minorHAnsi"/>
          <w:sz w:val="24"/>
          <w:szCs w:val="24"/>
        </w:rPr>
        <w:t>–</w:t>
      </w:r>
      <w:r>
        <w:rPr>
          <w:rFonts w:cs="Times New Roman" w:ascii="Times New Roman" w:hAnsi="Times New Roman"/>
          <w:sz w:val="24"/>
          <w:szCs w:val="24"/>
        </w:rPr>
        <w:t>24.a) kogevad küberahistamist suurema tõenäosusega (70%) kui vanemad inimesed (40%).</w:t>
      </w:r>
      <w:r>
        <w:rPr>
          <w:rStyle w:val="FootnoteAnchor"/>
          <w:rFonts w:cs="Times New Roman" w:ascii="Times New Roman" w:hAnsi="Times New Roman"/>
          <w:sz w:val="24"/>
          <w:szCs w:val="24"/>
        </w:rPr>
        <w:footnoteReference w:id="42"/>
      </w:r>
      <w:r>
        <w:rPr>
          <w:rFonts w:cs="Times New Roman" w:ascii="Times New Roman" w:hAnsi="Times New Roman"/>
          <w:sz w:val="24"/>
          <w:szCs w:val="24"/>
        </w:rPr>
        <w:t xml:space="preserve"> Kuigi üldiselt kogevad mehed tihedamini esimese kategooria küberahisamist, on noorte meeste ja naiste hulgas võrdselt esimese kategooria ahistamiste ohvreid.</w:t>
      </w:r>
      <w:r>
        <w:rPr>
          <w:rStyle w:val="FootnoteAnchor"/>
          <w:rFonts w:cs="Times New Roman" w:ascii="Times New Roman" w:hAnsi="Times New Roman"/>
          <w:sz w:val="24"/>
          <w:szCs w:val="24"/>
        </w:rPr>
        <w:footnoteReference w:id="43"/>
      </w:r>
      <w:r>
        <w:rPr>
          <w:rFonts w:cs="Times New Roman" w:ascii="Times New Roman" w:hAnsi="Times New Roman"/>
          <w:sz w:val="24"/>
          <w:szCs w:val="24"/>
        </w:rPr>
        <w:t xml:space="preserve"> Lisaks on aga naiste hulgas ebaproportsionaalselt suur hulk teise kategooria küberahistamise ohvreid: 26% noortest naistest on kogenud küberjälitamist ning 25% seksuaalset ahistamist veebikeskkonnas. Noorte meeste puhul on selliseid ahistamisi kogenud vastavalt 7% ja 13% küsitletutest.</w:t>
      </w:r>
      <w:r>
        <w:rPr>
          <w:rStyle w:val="FootnoteAnchor"/>
          <w:rFonts w:cs="Times New Roman" w:ascii="Times New Roman" w:hAnsi="Times New Roman"/>
          <w:sz w:val="24"/>
          <w:szCs w:val="24"/>
        </w:rPr>
        <w:footnoteReference w:id="44"/>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Euroopa Liidus ning enamikes liikmesriikides ei ole läbi viidud spetsiaalset laiapõhjalist kübervägivalla uuringut, kuid Euroopa Liidu Põhiõiguste Agentuuri naistevastase vägivalla uuring keskendus ka kübervägivallale.</w:t>
      </w:r>
      <w:r>
        <w:rPr>
          <w:rStyle w:val="FootnoteAnchor"/>
          <w:rFonts w:cs="Times New Roman" w:ascii="Times New Roman" w:hAnsi="Times New Roman"/>
          <w:sz w:val="24"/>
          <w:szCs w:val="24"/>
        </w:rPr>
        <w:footnoteReference w:id="45"/>
      </w:r>
      <w:r>
        <w:rPr>
          <w:rFonts w:cs="Times New Roman" w:ascii="Times New Roman" w:hAnsi="Times New Roman"/>
          <w:sz w:val="24"/>
          <w:szCs w:val="24"/>
        </w:rPr>
        <w:t xml:space="preserve"> Selle uuringu kohaselt on 11% kõikidest ELi naistest kogenud seksuaalset küberahistamist, kusjuures 18</w:t>
      </w:r>
      <w:r>
        <w:rPr>
          <w:rFonts w:eastAsia="Times New Roman" w:cs="Calibri" w:ascii="Times New Roman" w:hAnsi="Times New Roman" w:cstheme="minorHAnsi"/>
          <w:sz w:val="24"/>
          <w:szCs w:val="24"/>
        </w:rPr>
        <w:t>–</w:t>
      </w:r>
      <w:r>
        <w:rPr>
          <w:rFonts w:cs="Times New Roman" w:ascii="Times New Roman" w:hAnsi="Times New Roman"/>
          <w:sz w:val="24"/>
          <w:szCs w:val="24"/>
        </w:rPr>
        <w:t>29aastaste hulgas on sellist ahistamist kogenud iga viies naine.</w:t>
      </w:r>
      <w:r>
        <w:rPr>
          <w:rStyle w:val="FootnoteAnchor"/>
          <w:rFonts w:cs="Times New Roman" w:ascii="Times New Roman" w:hAnsi="Times New Roman"/>
          <w:sz w:val="24"/>
          <w:szCs w:val="24"/>
        </w:rPr>
        <w:footnoteReference w:id="46"/>
      </w:r>
      <w:r>
        <w:rPr>
          <w:rFonts w:cs="Times New Roman" w:ascii="Times New Roman" w:hAnsi="Times New Roman"/>
          <w:sz w:val="24"/>
          <w:szCs w:val="24"/>
        </w:rPr>
        <w:t xml:space="preserve"> Küberjälitamist on kogenud 5% ELis elavatest naistest.</w:t>
      </w:r>
      <w:r>
        <w:rPr>
          <w:rStyle w:val="FootnoteAnchor"/>
          <w:rFonts w:cs="Times New Roman" w:ascii="Times New Roman" w:hAnsi="Times New Roman"/>
          <w:sz w:val="24"/>
          <w:szCs w:val="24"/>
        </w:rPr>
        <w:footnoteReference w:id="47"/>
      </w:r>
      <w:r>
        <w:rPr>
          <w:rFonts w:cs="Times New Roman" w:ascii="Times New Roman" w:hAnsi="Times New Roman"/>
          <w:sz w:val="24"/>
          <w:szCs w:val="24"/>
        </w:rPr>
        <w:t xml:space="preserve"> Saksamaal läbi viidud uuringust selgub, et seksuaalse küberahistamise ja jälitamise ohvrite hulgas on igas vanusegrupis rohkem naisi kui mehi.</w:t>
      </w:r>
      <w:r>
        <w:rPr>
          <w:rStyle w:val="FootnoteAnchor"/>
          <w:rFonts w:cs="Times New Roman" w:ascii="Times New Roman" w:hAnsi="Times New Roman"/>
          <w:sz w:val="24"/>
          <w:szCs w:val="24"/>
        </w:rPr>
        <w:footnoteReference w:id="48"/>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Seda järeldust toetab ka USA Marylandi Ülikoolis läbi viidud uuring, mille raames loodi jututubades erinevaid võltskontosid.</w:t>
      </w:r>
      <w:r>
        <w:rPr>
          <w:rStyle w:val="FootnoteAnchor"/>
          <w:rFonts w:cs="Times New Roman" w:ascii="Times New Roman" w:hAnsi="Times New Roman"/>
          <w:sz w:val="24"/>
          <w:szCs w:val="24"/>
        </w:rPr>
        <w:footnoteReference w:id="49"/>
      </w:r>
      <w:r>
        <w:rPr>
          <w:rFonts w:cs="Times New Roman" w:ascii="Times New Roman" w:hAnsi="Times New Roman"/>
          <w:sz w:val="24"/>
          <w:szCs w:val="24"/>
        </w:rPr>
        <w:t xml:space="preserve"> Kontodele, mille kasutajanimi viitas naiskasutajale, saadeti päevas keskmiselt 100 seksuaalset või ähvardavat sõnumit; meeskasutajale viitavatele kasutajanimedele saadeti keskmiselt 3,7 sarnast sõnumit.</w:t>
      </w:r>
      <w:r>
        <w:rPr>
          <w:rStyle w:val="FootnoteAnchor"/>
          <w:rFonts w:cs="Times New Roman" w:ascii="Times New Roman" w:hAnsi="Times New Roman"/>
          <w:sz w:val="24"/>
          <w:szCs w:val="24"/>
        </w:rPr>
        <w:footnoteReference w:id="50"/>
      </w:r>
      <w:r>
        <w:rPr>
          <w:rFonts w:cs="Times New Roman" w:ascii="Times New Roman" w:hAnsi="Times New Roman"/>
          <w:sz w:val="24"/>
          <w:szCs w:val="24"/>
        </w:rPr>
        <w:t xml:space="preserve"> Veelgi tõsisemate seksuaalsete kübervägivalla juhtumite puhul on naised veelgi suurema tõenäosusega kannatanuteks. Ameerika Ühendriikides, kus kättemaksu-pornograafiat puudutav seadusraamistik on rohkem arenenud kui enamikes ELi riikides, viidi läbi uuring, mille kohaselt 90% kättemaksu- pornograafia ohvritest on naised.</w:t>
      </w:r>
      <w:r>
        <w:rPr>
          <w:rStyle w:val="FootnoteAnchor"/>
          <w:rFonts w:cs="Times New Roman" w:ascii="Times New Roman" w:hAnsi="Times New Roman"/>
          <w:sz w:val="24"/>
          <w:szCs w:val="24"/>
        </w:rPr>
        <w:footnoteReference w:id="51"/>
      </w:r>
      <w:r>
        <w:rPr>
          <w:rFonts w:cs="Times New Roman" w:ascii="Times New Roman" w:hAnsi="Times New Roman"/>
          <w:sz w:val="24"/>
          <w:szCs w:val="24"/>
        </w:rPr>
        <w:t xml:space="preserve"> Sarnane tendents on ka Suurbritannias, kuid kindlaid numbreid on raske välja tuua, kuna politsei raportites tihti ei mainita ohvri sugu.</w:t>
      </w:r>
      <w:r>
        <w:rPr>
          <w:rStyle w:val="FootnoteAnchor"/>
          <w:rFonts w:cs="Times New Roman" w:ascii="Times New Roman" w:hAnsi="Times New Roman"/>
          <w:sz w:val="24"/>
          <w:szCs w:val="24"/>
        </w:rPr>
        <w:footnoteReference w:id="52"/>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Kuriteod leiavad aset igal pool internetis, kuid sotsiaalvõrgustikud, kommentaariumid ning isiklik e-mail on põhilised platvormid.</w:t>
      </w:r>
      <w:r>
        <w:rPr>
          <w:rStyle w:val="FootnoteAnchor"/>
          <w:rFonts w:cs="Times New Roman" w:ascii="Times New Roman" w:hAnsi="Times New Roman"/>
          <w:sz w:val="24"/>
          <w:szCs w:val="24"/>
        </w:rPr>
        <w:footnoteReference w:id="53"/>
      </w:r>
      <w:r>
        <w:rPr>
          <w:rFonts w:cs="Times New Roman" w:ascii="Times New Roman" w:hAnsi="Times New Roman"/>
          <w:sz w:val="24"/>
          <w:szCs w:val="24"/>
        </w:rPr>
        <w:t xml:space="preserve"> Suurbritannias olid kättemaksupornograafia levitamise peamised keskkonnad Facebook (68%), Instagram (12%) ja Snapchat (5%).</w:t>
      </w:r>
      <w:r>
        <w:rPr>
          <w:rStyle w:val="FootnoteAnchor"/>
          <w:rFonts w:cs="Times New Roman" w:ascii="Times New Roman" w:hAnsi="Times New Roman"/>
          <w:sz w:val="24"/>
          <w:szCs w:val="24"/>
        </w:rPr>
        <w:footnoteReference w:id="54"/>
      </w:r>
      <w:r>
        <w:rPr>
          <w:rFonts w:cs="Times New Roman" w:ascii="Times New Roman" w:hAnsi="Times New Roman"/>
          <w:sz w:val="24"/>
          <w:szCs w:val="24"/>
        </w:rPr>
        <w:t xml:space="preserve"> Viimastel aastatel on lisaks tekkinud aina enam veebilehekülgi, kus jagatakse kättemaksu pornograafiat.</w:t>
      </w:r>
      <w:r>
        <w:rPr>
          <w:rStyle w:val="FootnoteAnchor"/>
          <w:rFonts w:cs="Times New Roman" w:ascii="Times New Roman" w:hAnsi="Times New Roman"/>
          <w:sz w:val="24"/>
          <w:szCs w:val="24"/>
        </w:rPr>
        <w:footnoteReference w:id="55"/>
      </w:r>
      <w:r>
        <w:rPr>
          <w:rFonts w:cs="Times New Roman" w:ascii="Times New Roman" w:hAnsi="Times New Roman"/>
          <w:sz w:val="24"/>
          <w:szCs w:val="24"/>
        </w:rPr>
        <w:t xml:space="preserve"> Euroopa Liidus on kahjuks otseselt kättemaksu-pornograafiat reguleerivad seadused vaid Ühendkuningriikides, Prantsusmaal, Saksamaal ja Maltas.</w:t>
      </w:r>
      <w:r>
        <w:rPr>
          <w:rStyle w:val="FootnoteAnchor"/>
          <w:rFonts w:cs="Times New Roman" w:ascii="Times New Roman" w:hAnsi="Times New Roman"/>
          <w:sz w:val="24"/>
          <w:szCs w:val="24"/>
        </w:rPr>
        <w:footnoteReference w:id="56"/>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Eesti kontekst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Eestis räägitakse kübervägivallast tavaliselt seoses alaealistega. Politsei- ja Piirivalveameti kodulehelt võib leida soovitusi noortele seksuaalkuritegude ohvriks langemise vältimiseks,</w:t>
      </w:r>
      <w:r>
        <w:rPr>
          <w:rStyle w:val="FootnoteAnchor"/>
          <w:rFonts w:cs="Times New Roman" w:ascii="Times New Roman" w:hAnsi="Times New Roman"/>
          <w:sz w:val="24"/>
          <w:szCs w:val="24"/>
        </w:rPr>
        <w:footnoteReference w:id="57"/>
      </w:r>
      <w:r>
        <w:rPr>
          <w:rFonts w:cs="Times New Roman" w:ascii="Times New Roman" w:hAnsi="Times New Roman"/>
          <w:sz w:val="24"/>
          <w:szCs w:val="24"/>
        </w:rPr>
        <w:t xml:space="preserve"> küberkiusamise tõkestamiseks</w:t>
      </w:r>
      <w:r>
        <w:rPr>
          <w:rStyle w:val="FootnoteAnchor"/>
          <w:rFonts w:cs="Times New Roman" w:ascii="Times New Roman" w:hAnsi="Times New Roman"/>
          <w:sz w:val="24"/>
          <w:szCs w:val="24"/>
        </w:rPr>
        <w:footnoteReference w:id="58"/>
      </w:r>
      <w:r>
        <w:rPr>
          <w:rFonts w:cs="Times New Roman" w:ascii="Times New Roman" w:hAnsi="Times New Roman"/>
          <w:sz w:val="24"/>
          <w:szCs w:val="24"/>
        </w:rPr>
        <w:t xml:space="preserve"> ning identiteedivarguste olukorras tegelemiseks.</w:t>
      </w:r>
      <w:r>
        <w:rPr>
          <w:rStyle w:val="FootnoteAnchor"/>
          <w:rFonts w:cs="Times New Roman" w:ascii="Times New Roman" w:hAnsi="Times New Roman"/>
          <w:sz w:val="24"/>
          <w:szCs w:val="24"/>
        </w:rPr>
        <w:footnoteReference w:id="59"/>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Kooliõpilaste küberkiusamise kohta Eestis on saadaval ka kõige rohkem andmeid. OECD riikide PISA uuringust selgub, et Eesti on kahetsusväärselt kõrgel kohal kiusatavate laste hulga põhjal. 9,5% õpilastest väitis, et neid kiusatakse pidevalt (OECD keskmine on 8.9%) ning 20.2% väitis, et neid on koolis kiusatud (OECD keskmine 18.7%).</w:t>
      </w:r>
      <w:r>
        <w:rPr>
          <w:rStyle w:val="FootnoteAnchor"/>
          <w:rFonts w:cs="Times New Roman" w:ascii="Times New Roman" w:hAnsi="Times New Roman"/>
          <w:sz w:val="24"/>
          <w:szCs w:val="24"/>
        </w:rPr>
        <w:footnoteReference w:id="60"/>
      </w:r>
      <w:r>
        <w:rPr>
          <w:rFonts w:cs="Times New Roman" w:ascii="Times New Roman" w:hAnsi="Times New Roman"/>
          <w:sz w:val="24"/>
          <w:szCs w:val="24"/>
        </w:rPr>
        <w:t xml:space="preserve"> Kampaania Suurim Julgus eesmärgiks on tõsta teadlikkust, et koolikiusamine ei lõppe tänapäeval koolipingis, vaid kandub edasi ka kodudesse, kuna interneti laialdane levik teeb küberkiusamise äärmiselt lihtsaks.</w:t>
      </w:r>
      <w:r>
        <w:rPr>
          <w:rStyle w:val="FootnoteAnchor"/>
          <w:rFonts w:cs="Times New Roman" w:ascii="Times New Roman" w:hAnsi="Times New Roman"/>
          <w:sz w:val="24"/>
          <w:szCs w:val="24"/>
        </w:rPr>
        <w:footnoteReference w:id="61"/>
      </w:r>
      <w:r>
        <w:rPr>
          <w:rFonts w:cs="Times New Roman" w:ascii="Times New Roman" w:hAnsi="Times New Roman"/>
          <w:sz w:val="24"/>
          <w:szCs w:val="24"/>
        </w:rPr>
        <w:t xml:space="preserve"> Küberkiusamise leviku põhjuseks võib olla ka kiusajate vale arusaam tagajärgedest ning küberkiusamise mõjust. MTÜ Lastekaitse Liidu uuringust tuli välja, et vaid neljandik õpilastest arvab, et internetis kehtivad samad õigused nagu päriselus.</w:t>
      </w:r>
      <w:r>
        <w:rPr>
          <w:rStyle w:val="FootnoteAnchor"/>
          <w:rFonts w:cs="Times New Roman" w:ascii="Times New Roman" w:hAnsi="Times New Roman"/>
          <w:sz w:val="24"/>
          <w:szCs w:val="24"/>
        </w:rPr>
        <w:footnoteReference w:id="62"/>
      </w:r>
      <w:r>
        <w:rPr>
          <w:rFonts w:cs="Times New Roman" w:ascii="Times New Roman" w:hAnsi="Times New Roman"/>
          <w:sz w:val="24"/>
          <w:szCs w:val="24"/>
        </w:rPr>
        <w:t xml:space="preserve"> Samas tervelt kolmandiku arvates kehtivad internetis teistsugused õigused, kuigi enamasti ei osatud põhjendada, miks nii arvati.</w:t>
      </w:r>
      <w:r>
        <w:rPr>
          <w:rStyle w:val="FootnoteAnchor"/>
          <w:rFonts w:cs="Times New Roman" w:ascii="Times New Roman" w:hAnsi="Times New Roman"/>
          <w:sz w:val="24"/>
          <w:szCs w:val="24"/>
        </w:rPr>
        <w:footnoteReference w:id="63"/>
      </w:r>
      <w:r>
        <w:rPr>
          <w:rFonts w:cs="Times New Roman" w:ascii="Times New Roman" w:hAnsi="Times New Roman"/>
          <w:sz w:val="24"/>
          <w:szCs w:val="24"/>
        </w:rPr>
        <w:t xml:space="preserve"> Selline mõtteviis on küberkiusamise ja laiemalt kübervägivalla seisukohalt väga ohtlik, kuna lapsed ei teadvusta, et nende teguviis võiks kellegi teise õigusi rikkuda või et nende endi õigusi rikutakse. Tekib nii karistamatuse kui ka abituse tunne, mis iseloomustab üldiselt kübervägivalla tausta. Samast uuringust selgub, et 16.9% õpilastest on ise kedagi veebikeskkonnas kiusanud.</w:t>
      </w:r>
      <w:r>
        <w:rPr>
          <w:rStyle w:val="FootnoteAnchor"/>
          <w:rFonts w:cs="Times New Roman" w:ascii="Times New Roman" w:hAnsi="Times New Roman"/>
          <w:sz w:val="24"/>
          <w:szCs w:val="24"/>
        </w:rPr>
        <w:footnoteReference w:id="64"/>
      </w:r>
    </w:p>
    <w:p>
      <w:pPr>
        <w:pStyle w:val="Normal"/>
        <w:spacing w:lineRule="auto" w:line="360"/>
        <w:jc w:val="both"/>
        <w:rPr/>
      </w:pPr>
      <w:r>
        <w:rPr>
          <w:rFonts w:cs="Times New Roman" w:ascii="Times New Roman" w:hAnsi="Times New Roman"/>
          <w:sz w:val="24"/>
          <w:szCs w:val="24"/>
        </w:rPr>
        <w:t>Lisaks noortele on ka Eestis naised ebaproportsionaalselt kübervägivalla ohvrid. Euroopa Liidu Põhiõiguste Agentuuri uuringust selgus, et Eestis on küberahistamist kogenud 11% naistest.</w:t>
      </w:r>
      <w:r>
        <w:rPr>
          <w:rStyle w:val="FootnoteAnchor"/>
          <w:rFonts w:cs="Times New Roman" w:ascii="Times New Roman" w:hAnsi="Times New Roman"/>
          <w:sz w:val="24"/>
          <w:szCs w:val="24"/>
        </w:rPr>
        <w:footnoteReference w:id="65"/>
      </w:r>
      <w:r>
        <w:rPr>
          <w:rFonts w:cs="Times New Roman" w:ascii="Times New Roman" w:hAnsi="Times New Roman"/>
          <w:sz w:val="24"/>
          <w:szCs w:val="24"/>
        </w:rPr>
        <w:t xml:space="preserve"> Kuigi Eestil ei ole seadusi, mis oleksid otseselt suunatud (naistevastase) kübervägivallaga tegelemiseks, kaitsevad 2017. a suvel jõustunud karistusseadustiku muudatused ka küberahistamise ohvreid.</w:t>
      </w:r>
      <w:r>
        <w:rPr>
          <w:rStyle w:val="FootnoteAnchor"/>
          <w:rFonts w:cs="Times New Roman" w:ascii="Times New Roman" w:hAnsi="Times New Roman"/>
          <w:sz w:val="24"/>
          <w:szCs w:val="24"/>
        </w:rPr>
        <w:footnoteReference w:id="66"/>
      </w:r>
      <w:r>
        <w:rPr>
          <w:rFonts w:cs="Times New Roman" w:ascii="Times New Roman" w:hAnsi="Times New Roman"/>
          <w:sz w:val="24"/>
          <w:szCs w:val="24"/>
        </w:rPr>
        <w:t xml:space="preserve"> Karistusseadustiku muudatustega sai seksuaalsest ahistamisest süütegu. Seaduse järgi on seksuaalne ahistamine teise inimese tahte vastase ja tema inimväärikust alandava eesmärgi või tagajärjega tema suhtes toime pandud kehalise seksuaalse iseloomuga tahtlik tegevus.</w:t>
      </w:r>
      <w:r>
        <w:rPr>
          <w:rStyle w:val="FootnoteAnchor"/>
          <w:rFonts w:cs="Times New Roman" w:ascii="Times New Roman" w:hAnsi="Times New Roman"/>
          <w:sz w:val="24"/>
          <w:szCs w:val="24"/>
        </w:rPr>
        <w:footnoteReference w:id="67"/>
      </w:r>
      <w:r>
        <w:rPr>
          <w:rFonts w:cs="Times New Roman" w:ascii="Times New Roman" w:hAnsi="Times New Roman"/>
          <w:sz w:val="24"/>
          <w:szCs w:val="24"/>
        </w:rPr>
        <w:t xml:space="preserve"> Lisaks muutus süüteoks ka ahistav jälitamine, mis on karistusseadustikus defineeritud kui teise isikuga korduva või järjepideva kontakti otsimine, tema jälgimine või muul viisil teise isiku tahte vastaselt tema eraellu sekkumine, kui selle eesmärk või tagajärg on teise isiku hirmutamine, alandamine või muul viisil oluliselt häirimine.</w:t>
      </w:r>
      <w:r>
        <w:rPr>
          <w:rStyle w:val="FootnoteAnchor"/>
          <w:rFonts w:cs="Times New Roman" w:ascii="Times New Roman" w:hAnsi="Times New Roman"/>
          <w:sz w:val="24"/>
          <w:szCs w:val="24"/>
        </w:rPr>
        <w:footnoteReference w:id="68"/>
      </w:r>
      <w:r>
        <w:rPr>
          <w:rFonts w:cs="Times New Roman" w:ascii="Times New Roman" w:hAnsi="Times New Roman"/>
          <w:sz w:val="24"/>
          <w:szCs w:val="24"/>
        </w:rPr>
        <w:t xml:space="preserve"> 30. novembri 2017 seisuga oli politseis registreeritud 70 ahistava jälitamise juhtumit, kus 64 juhtumi puhul olid kannatanuteks naised ja 7 puhul mehed (sisaldab korduvust). Kümne juhtumi puhul võis öelda, et tegu oli kübervägivallaga. Nende juhtumite puhul olid 7 kannatanut naised ja 3 mehed. 30. novembri 2017 seisuga oli politseis registreeritud ka 16 seksuaalse ahistamise juhtumit, milles kannatanuteks olid ainult naised.</w:t>
      </w:r>
      <w:r>
        <w:rPr>
          <w:rStyle w:val="FootnoteAnchor"/>
          <w:rFonts w:cs="Times New Roman" w:ascii="Times New Roman" w:hAnsi="Times New Roman"/>
          <w:sz w:val="24"/>
          <w:szCs w:val="24"/>
        </w:rPr>
        <w:footnoteReference w:id="69"/>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Naistevastase kübervägivalla taust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Vägivald, mis on suunatud naiste vastu nende soo tõttu, on üks suurimaid inimõiguste rikkumisi maailmas. Naistevastase vägivalla põhjuseks on soopõhine diskrimineerimine ning ebavõrdsus, mis on süstemaatiline probleem kõikides ühiskondades.</w:t>
      </w:r>
      <w:r>
        <w:rPr>
          <w:rStyle w:val="FootnoteAnchor"/>
          <w:rFonts w:cs="Times New Roman" w:ascii="Times New Roman" w:hAnsi="Times New Roman"/>
          <w:sz w:val="24"/>
          <w:szCs w:val="24"/>
        </w:rPr>
        <w:footnoteReference w:id="70"/>
      </w:r>
      <w:r>
        <w:rPr>
          <w:rFonts w:cs="Times New Roman" w:ascii="Times New Roman" w:hAnsi="Times New Roman"/>
          <w:sz w:val="24"/>
          <w:szCs w:val="24"/>
        </w:rPr>
        <w:t xml:space="preserve"> Infotehnoloogia arenguga on selline ebavõrdsus üle kandunud ka veebikeskkonda. Seega nähakse kübervägivallas jätku </w:t>
      </w:r>
      <w:r>
        <w:rPr>
          <w:rFonts w:cs="Times New Roman" w:ascii="Times New Roman" w:hAnsi="Times New Roman"/>
          <w:i/>
          <w:sz w:val="24"/>
          <w:szCs w:val="24"/>
        </w:rPr>
        <w:t>offline</w:t>
      </w:r>
      <w:r>
        <w:rPr>
          <w:rFonts w:cs="Times New Roman" w:ascii="Times New Roman" w:hAnsi="Times New Roman"/>
          <w:sz w:val="24"/>
          <w:szCs w:val="24"/>
        </w:rPr>
        <w:t xml:space="preserve"> diskrimineerimistele ja vägivallale, mida võimendavad eelnevalt mainitud internetile omased faktorid, nt anonüümsus.</w:t>
      </w:r>
      <w:r>
        <w:rPr>
          <w:rStyle w:val="FootnoteAnchor"/>
          <w:rFonts w:cs="Times New Roman" w:ascii="Times New Roman" w:hAnsi="Times New Roman"/>
          <w:sz w:val="24"/>
          <w:szCs w:val="24"/>
        </w:rPr>
        <w:footnoteReference w:id="71"/>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Feministlik kirjandus on aastakümneid keskendunud naiste ning teiste marginaliseeritud gruppide tõrjutusele avalikus ruumis.</w:t>
      </w:r>
      <w:r>
        <w:rPr>
          <w:rStyle w:val="FootnoteAnchor"/>
          <w:rFonts w:cs="Times New Roman" w:ascii="Times New Roman" w:hAnsi="Times New Roman"/>
          <w:sz w:val="24"/>
          <w:szCs w:val="24"/>
        </w:rPr>
        <w:footnoteReference w:id="72"/>
      </w:r>
      <w:r>
        <w:rPr>
          <w:rFonts w:cs="Times New Roman" w:ascii="Times New Roman" w:hAnsi="Times New Roman"/>
          <w:sz w:val="24"/>
          <w:szCs w:val="24"/>
        </w:rPr>
        <w:t xml:space="preserve"> Näiteks olid naised tõrjutud avalikust ruumist, kuna neil puudus valimisõigus või naistes nähti/nähakse peamiselt laste eest hoolitsejat, mistõttu on naisi traditsiooniliselt nähtud pigem privaatse ruumi esindajatena. </w:t>
      </w:r>
    </w:p>
    <w:p>
      <w:pPr>
        <w:pStyle w:val="Normal"/>
        <w:spacing w:lineRule="auto" w:line="360"/>
        <w:jc w:val="both"/>
        <w:rPr/>
      </w:pPr>
      <w:r>
        <w:rPr>
          <w:rFonts w:cs="Times New Roman" w:ascii="Times New Roman" w:hAnsi="Times New Roman"/>
          <w:sz w:val="24"/>
          <w:szCs w:val="24"/>
        </w:rPr>
        <w:t>Internetist on saamas traditsioonilisele avalikule ruumile võrdväärne avalik ruum, mida on kiidetud demokraatliku ja kaasava olemuse tõttu.</w:t>
      </w:r>
      <w:r>
        <w:rPr>
          <w:rStyle w:val="FootnoteAnchor"/>
          <w:rFonts w:cs="Times New Roman" w:ascii="Times New Roman" w:hAnsi="Times New Roman"/>
          <w:sz w:val="24"/>
          <w:szCs w:val="24"/>
        </w:rPr>
        <w:footnoteReference w:id="73"/>
      </w:r>
      <w:r>
        <w:rPr>
          <w:rFonts w:cs="Times New Roman" w:ascii="Times New Roman" w:hAnsi="Times New Roman"/>
          <w:sz w:val="24"/>
          <w:szCs w:val="24"/>
        </w:rPr>
        <w:t xml:space="preserve"> Teoreetiliselt on kõigil võimalik veebikeskkonda kasutada kui platvormi arvamuste väljendamiseks. Samas on ülemaailmselt mitmed kuulsad ja/või veebikeskkonnas aktiivsed naised kogenud väga tõsiseid kübervägivalla vorme just oma vaadete või edu tõttu. Oma tegevuse tõttu ähvardatakse ja ahistatakse pidevalt näiteks kahte videomängude tööstusega seotud naist. Zoe Quinni, kes on videomängude arendaja, endine partner avaldas 10 000-sõnalise manifestatsiooni, mis koosnes mitmetest valeväidetest Quinni seksuaalelu kohta.</w:t>
      </w:r>
      <w:r>
        <w:rPr>
          <w:rStyle w:val="FootnoteAnchor"/>
          <w:rFonts w:cs="Times New Roman" w:ascii="Times New Roman" w:hAnsi="Times New Roman"/>
          <w:sz w:val="24"/>
          <w:szCs w:val="24"/>
        </w:rPr>
        <w:footnoteReference w:id="74"/>
      </w:r>
      <w:r>
        <w:rPr>
          <w:rFonts w:cs="Times New Roman" w:ascii="Times New Roman" w:hAnsi="Times New Roman"/>
          <w:sz w:val="24"/>
          <w:szCs w:val="24"/>
        </w:rPr>
        <w:t xml:space="preserve"> Manifestatsiooni tulemusena häkiti tema privaatsetesse kontodesse, saadeti tapmis- ja vägistamisähvardusi ning ahistati veebikeskkonnas tema peret ja sõpru.</w:t>
      </w:r>
      <w:r>
        <w:rPr>
          <w:rStyle w:val="FootnoteAnchor"/>
          <w:rFonts w:cs="Times New Roman" w:ascii="Times New Roman" w:hAnsi="Times New Roman"/>
          <w:sz w:val="24"/>
          <w:szCs w:val="24"/>
        </w:rPr>
        <w:footnoteReference w:id="75"/>
      </w:r>
      <w:r>
        <w:rPr>
          <w:rFonts w:cs="Times New Roman" w:ascii="Times New Roman" w:hAnsi="Times New Roman"/>
          <w:sz w:val="24"/>
          <w:szCs w:val="24"/>
        </w:rPr>
        <w:t xml:space="preserve"> Juhtumit hakati nimetama </w:t>
      </w:r>
      <w:r>
        <w:rPr>
          <w:rFonts w:cs="Times New Roman" w:ascii="Times New Roman" w:hAnsi="Times New Roman"/>
          <w:i/>
          <w:sz w:val="24"/>
          <w:szCs w:val="24"/>
        </w:rPr>
        <w:t>Gamergate</w:t>
      </w:r>
      <w:r>
        <w:rPr>
          <w:rFonts w:cs="Times New Roman" w:ascii="Times New Roman" w:hAnsi="Times New Roman"/>
          <w:sz w:val="24"/>
          <w:szCs w:val="24"/>
        </w:rPr>
        <w:t xml:space="preserve">’iks ning sellesse kaasati ka videomängude kriitik ja blogi </w:t>
      </w:r>
      <w:r>
        <w:rPr>
          <w:rFonts w:cs="Times New Roman" w:ascii="Times New Roman" w:hAnsi="Times New Roman"/>
          <w:i/>
          <w:sz w:val="24"/>
          <w:szCs w:val="24"/>
        </w:rPr>
        <w:t>Feminist Frequency</w:t>
      </w:r>
      <w:r>
        <w:rPr>
          <w:rFonts w:cs="Times New Roman" w:ascii="Times New Roman" w:hAnsi="Times New Roman"/>
          <w:sz w:val="24"/>
          <w:szCs w:val="24"/>
        </w:rPr>
        <w:t xml:space="preserve"> asutaja Anita Sarkeesian, kellele samuti saadetakse pidevalt sarnaseid ähvardusi.</w:t>
      </w:r>
      <w:r>
        <w:rPr>
          <w:rStyle w:val="FootnoteAnchor"/>
          <w:rFonts w:cs="Times New Roman" w:ascii="Times New Roman" w:hAnsi="Times New Roman"/>
          <w:sz w:val="24"/>
          <w:szCs w:val="24"/>
        </w:rPr>
        <w:footnoteReference w:id="76"/>
      </w:r>
      <w:r>
        <w:rPr>
          <w:rFonts w:cs="Times New Roman" w:ascii="Times New Roman" w:hAnsi="Times New Roman"/>
          <w:sz w:val="24"/>
          <w:szCs w:val="24"/>
        </w:rPr>
        <w:t xml:space="preserve"> Sarkeesian on pidanud isegi tühistama esinemise Utah Ülikoolis, kuna enne esinemist saadeti Sarkeesianile koolitulistamise ähvardus, juhul kui ta selles ülikoolis esineb.</w:t>
      </w:r>
      <w:r>
        <w:rPr>
          <w:rStyle w:val="FootnoteAnchor"/>
          <w:rFonts w:cs="Times New Roman" w:ascii="Times New Roman" w:hAnsi="Times New Roman"/>
          <w:sz w:val="24"/>
          <w:szCs w:val="24"/>
        </w:rPr>
        <w:footnoteReference w:id="77"/>
      </w:r>
      <w:r>
        <w:rPr>
          <w:rFonts w:cs="Times New Roman" w:ascii="Times New Roman" w:hAnsi="Times New Roman"/>
          <w:sz w:val="24"/>
          <w:szCs w:val="24"/>
        </w:rPr>
        <w:t xml:space="preserve"> Sellised näited iseloomustavad kübervägivalda kui uut fenomeni, millega on võimalik naiste edu ning turvalisus ohtu seada ja seega nad uuest avalikust ruumist välja tõrjuda.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Kübervägivalla tagajärjed</w:t>
      </w:r>
    </w:p>
    <w:p>
      <w:pPr>
        <w:pStyle w:val="Normal"/>
        <w:spacing w:lineRule="auto" w:line="360"/>
        <w:jc w:val="both"/>
        <w:rPr/>
      </w:pPr>
      <w:r>
        <w:rPr>
          <w:rFonts w:cs="Times New Roman" w:ascii="Times New Roman" w:hAnsi="Times New Roman"/>
          <w:sz w:val="24"/>
          <w:szCs w:val="24"/>
        </w:rPr>
        <w:t>Nagu eelnevalt mainitud, eristatakse kübervägivalda tihti n-ö traditsioonilisest vägivallast, kuna virtuaalses ja reaalses maailmas toimuv hoitakse lahus. Ohvrite jaoks hägustub see piir, kui päriselulist materjali (nt videosid ja fotosid) veebikeskkonnas nende vastu kasutatakse või kui neid ähvardatakse reaalsete vigastuste või seksuaalse vägivallaga. Seega võib kübervägivald suurendada n-ö reaalelulise vägivalla tõenäosust.</w:t>
      </w:r>
      <w:r>
        <w:rPr>
          <w:rStyle w:val="FootnoteAnchor"/>
          <w:rFonts w:cs="Times New Roman" w:ascii="Times New Roman" w:hAnsi="Times New Roman"/>
          <w:sz w:val="24"/>
          <w:szCs w:val="24"/>
        </w:rPr>
        <w:footnoteReference w:id="78"/>
      </w:r>
      <w:r>
        <w:rPr>
          <w:rFonts w:cs="Times New Roman" w:ascii="Times New Roman" w:hAnsi="Times New Roman"/>
          <w:sz w:val="24"/>
          <w:szCs w:val="24"/>
        </w:rPr>
        <w:t xml:space="preserve"> EIGE analüüsist tuli välja, et 70% naistest, kes on kogenud küberjälitamist, on kogenud ka teatud liiki füüsilist või seksuaalset vägivalda intiimpartneri poolt.</w:t>
      </w:r>
      <w:r>
        <w:rPr>
          <w:rStyle w:val="FootnoteAnchor"/>
          <w:rFonts w:cs="Times New Roman" w:ascii="Times New Roman" w:hAnsi="Times New Roman"/>
          <w:sz w:val="24"/>
          <w:szCs w:val="24"/>
        </w:rPr>
        <w:footnoteReference w:id="79"/>
      </w:r>
      <w:r>
        <w:rPr>
          <w:rFonts w:cs="Times New Roman" w:ascii="Times New Roman" w:hAnsi="Times New Roman"/>
          <w:sz w:val="24"/>
          <w:szCs w:val="24"/>
        </w:rPr>
        <w:t xml:space="preserve"> Sellised juhtumid on ohvrite jaoks äärmiselt stressirohked ning nõuavad ohvritelt enda veebikeskkonna suhtlust ning veebis olevaid andmeid kohandada.</w:t>
      </w:r>
      <w:r>
        <w:rPr>
          <w:rStyle w:val="FootnoteAnchor"/>
          <w:rFonts w:cs="Times New Roman" w:ascii="Times New Roman" w:hAnsi="Times New Roman"/>
          <w:sz w:val="24"/>
          <w:szCs w:val="24"/>
        </w:rPr>
        <w:footnoteReference w:id="80"/>
      </w:r>
      <w:r>
        <w:rPr>
          <w:rFonts w:cs="Times New Roman" w:ascii="Times New Roman" w:hAnsi="Times New Roman"/>
          <w:sz w:val="24"/>
          <w:szCs w:val="24"/>
        </w:rPr>
        <w:t xml:space="preserve"> Üleüldse kaasneb kübervägivallaga alandatus, sotsiaalne isoleeritus, ärevushäired ja hirm füüsilise vägivalla ees.</w:t>
      </w:r>
      <w:r>
        <w:rPr>
          <w:rStyle w:val="FootnoteAnchor"/>
          <w:rFonts w:cs="Times New Roman" w:ascii="Times New Roman" w:hAnsi="Times New Roman"/>
          <w:sz w:val="24"/>
          <w:szCs w:val="24"/>
        </w:rPr>
        <w:footnoteReference w:id="81"/>
      </w:r>
      <w:r>
        <w:rPr>
          <w:rFonts w:cs="Times New Roman" w:ascii="Times New Roman" w:hAnsi="Times New Roman"/>
          <w:sz w:val="24"/>
          <w:szCs w:val="24"/>
        </w:rPr>
        <w:t xml:space="preserve"> Näiteks on nii Zoe Quinn kui ka Anita Sarkeesian pidanud kodudest lahkuma, kartes vägivalda.</w:t>
      </w:r>
      <w:r>
        <w:rPr>
          <w:rStyle w:val="FootnoteAnchor"/>
          <w:rFonts w:cs="Times New Roman" w:ascii="Times New Roman" w:hAnsi="Times New Roman"/>
          <w:sz w:val="24"/>
          <w:szCs w:val="24"/>
        </w:rPr>
        <w:footnoteReference w:id="82"/>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Psühholoogilised mõjud võivad avalduda isegi siis, kui ohver ei kohtu ahistajaga. Suurbritannias läbi viidud kübervägivalla teemalise küsitluse tulemused tõendavad, et küberahistamise ohvrid põevad tihti traumajärgset stressi.</w:t>
      </w:r>
      <w:r>
        <w:rPr>
          <w:rStyle w:val="FootnoteAnchor"/>
          <w:rFonts w:cs="Times New Roman" w:ascii="Times New Roman" w:hAnsi="Times New Roman"/>
          <w:sz w:val="24"/>
          <w:szCs w:val="24"/>
        </w:rPr>
        <w:footnoteReference w:id="83"/>
      </w:r>
      <w:r>
        <w:rPr>
          <w:rFonts w:cs="Times New Roman" w:ascii="Times New Roman" w:hAnsi="Times New Roman"/>
          <w:sz w:val="24"/>
          <w:szCs w:val="24"/>
        </w:rPr>
        <w:t xml:space="preserve"> Väga tõsiste seksuaalsete kübervägivalla juhtumite puhul on ohvrid sooritanud isegi enesetapu.</w:t>
      </w:r>
      <w:r>
        <w:rPr>
          <w:rStyle w:val="FootnoteAnchor"/>
          <w:rFonts w:cs="Times New Roman" w:ascii="Times New Roman" w:hAnsi="Times New Roman"/>
          <w:sz w:val="24"/>
          <w:szCs w:val="24"/>
        </w:rPr>
        <w:footnoteReference w:id="84"/>
      </w:r>
      <w:r>
        <w:rPr>
          <w:rFonts w:cs="Times New Roman" w:ascii="Times New Roman" w:hAnsi="Times New Roman"/>
          <w:sz w:val="24"/>
          <w:szCs w:val="24"/>
        </w:rPr>
        <w:t xml:space="preserve"> Vähemalt üks selline juhtum on toimunud ka Eestis, kus 14-aastane poiss sooritas enesetapu, kuna teda ahistas seksuaalselt mees, kes elas Hispaanias.</w:t>
      </w:r>
      <w:r>
        <w:rPr>
          <w:rStyle w:val="FootnoteAnchor"/>
          <w:rFonts w:cs="Times New Roman" w:ascii="Times New Roman" w:hAnsi="Times New Roman"/>
          <w:sz w:val="24"/>
          <w:szCs w:val="24"/>
        </w:rPr>
        <w:footnoteReference w:id="85"/>
      </w:r>
      <w:r>
        <w:rPr>
          <w:rFonts w:cs="Times New Roman" w:ascii="Times New Roman" w:hAnsi="Times New Roman"/>
          <w:sz w:val="24"/>
          <w:szCs w:val="24"/>
        </w:rPr>
        <w:t xml:space="preserve"> Hispaanlasest pedofiiliga seostati veel ligi 70 lapse seksuaalse ahistamise juhtumit teistes riikides, mis illustreerib lihtsustavaid faktoreid, mida internet kübervägivalla toimepanijatele pakub.</w:t>
      </w:r>
    </w:p>
    <w:p>
      <w:pPr>
        <w:pStyle w:val="Normal"/>
        <w:spacing w:lineRule="auto" w:line="360"/>
        <w:jc w:val="both"/>
        <w:rPr/>
      </w:pPr>
      <w:r>
        <w:rPr>
          <w:rFonts w:cs="Times New Roman" w:ascii="Times New Roman" w:hAnsi="Times New Roman"/>
          <w:sz w:val="24"/>
          <w:szCs w:val="24"/>
        </w:rPr>
        <w:t>Lisaks psühholoogilistele mõjudele on kübervägivallal ka kahjulik mõju naiste majanduslikule olukorrale. Suurbritannia uuringust selgus, et mitmed ahistatud inimesed pidid vahetama töökohta või nad vallandati küberahistamise käigus avaldatud materjali tõttu.</w:t>
      </w:r>
      <w:r>
        <w:rPr>
          <w:rStyle w:val="FootnoteAnchor"/>
          <w:rFonts w:cs="Times New Roman" w:ascii="Times New Roman" w:hAnsi="Times New Roman"/>
          <w:sz w:val="24"/>
          <w:szCs w:val="24"/>
        </w:rPr>
        <w:footnoteReference w:id="86"/>
      </w:r>
      <w:r>
        <w:rPr>
          <w:rFonts w:cs="Times New Roman" w:ascii="Times New Roman" w:hAnsi="Times New Roman"/>
          <w:sz w:val="24"/>
          <w:szCs w:val="24"/>
        </w:rPr>
        <w:t xml:space="preserve"> Kolmandik mainis ka, et produktiivsus töö juures langes küberahistamise tõttu.</w:t>
      </w:r>
      <w:r>
        <w:rPr>
          <w:rStyle w:val="FootnoteAnchor"/>
          <w:rFonts w:cs="Times New Roman" w:ascii="Times New Roman" w:hAnsi="Times New Roman"/>
          <w:sz w:val="24"/>
          <w:szCs w:val="24"/>
        </w:rPr>
        <w:footnoteReference w:id="87"/>
      </w:r>
      <w:r>
        <w:rPr>
          <w:rFonts w:cs="Times New Roman" w:ascii="Times New Roman" w:hAnsi="Times New Roman"/>
          <w:sz w:val="24"/>
          <w:szCs w:val="24"/>
        </w:rPr>
        <w:t xml:space="preserve"> Kokku 73% vastanutest tundis, et küberahistamisel on olnud negatiivne mõju nende tööelule.</w:t>
      </w:r>
      <w:r>
        <w:rPr>
          <w:rStyle w:val="FootnoteAnchor"/>
          <w:rFonts w:cs="Times New Roman" w:ascii="Times New Roman" w:hAnsi="Times New Roman"/>
          <w:sz w:val="24"/>
          <w:szCs w:val="24"/>
        </w:rPr>
        <w:footnoteReference w:id="88"/>
      </w:r>
      <w:r>
        <w:rPr>
          <w:rFonts w:cs="Times New Roman" w:ascii="Times New Roman" w:hAnsi="Times New Roman"/>
          <w:sz w:val="24"/>
          <w:szCs w:val="24"/>
        </w:rPr>
        <w:t xml:space="preserve"> Töölt lahkumine küberahistamise tõttu toob kaasa majanduslikke probleeme saamata jäänud palkade tõttu. Kui küberahistamise ohvrid otsustavad ahistamise kohtusse viia, on kohtukulud samuti lisakuluks. </w:t>
      </w:r>
    </w:p>
    <w:p>
      <w:pPr>
        <w:pStyle w:val="Normal"/>
        <w:spacing w:lineRule="auto" w:line="360"/>
        <w:jc w:val="both"/>
        <w:rPr/>
      </w:pPr>
      <w:r>
        <w:rPr>
          <w:rFonts w:cs="Times New Roman" w:ascii="Times New Roman" w:hAnsi="Times New Roman"/>
          <w:sz w:val="24"/>
          <w:szCs w:val="24"/>
        </w:rPr>
        <w:t>Lisaks demograafilistele näitajatele on kübervägivallal tõsisem mõju just nendele inimestele, kelle elu on internetiga tihedalt seotud, nt isikud, kes veebi teel tööd otsivad või kes töötavad digitaaltehnoloogia valdkondades (nt Zoe Quinn ja Anita Sarkeesian).</w:t>
      </w:r>
      <w:r>
        <w:rPr>
          <w:rStyle w:val="FootnoteAnchor"/>
          <w:rFonts w:cs="Times New Roman" w:ascii="Times New Roman" w:hAnsi="Times New Roman"/>
          <w:sz w:val="24"/>
          <w:szCs w:val="24"/>
        </w:rPr>
        <w:footnoteReference w:id="89"/>
      </w:r>
      <w:r>
        <w:rPr>
          <w:rFonts w:cs="Times New Roman" w:ascii="Times New Roman" w:hAnsi="Times New Roman"/>
          <w:sz w:val="24"/>
          <w:szCs w:val="24"/>
        </w:rPr>
        <w:t xml:space="preserve"> Kuna aina enam ettevõtlus- ja muid töövõimalusi on kolinud veebikeskkonda, ohustab soopõhise ahistamise lai levik internetis naiste staatust uutes töökeskkondades ning piirab naiste võimalusi digitaliseeritud ühiskonnast kasu saamiseks.</w:t>
      </w:r>
      <w:r>
        <w:rPr>
          <w:rStyle w:val="FootnoteAnchor"/>
          <w:rFonts w:cs="Times New Roman" w:ascii="Times New Roman" w:hAnsi="Times New Roman"/>
          <w:sz w:val="24"/>
          <w:szCs w:val="24"/>
        </w:rPr>
        <w:footnoteReference w:id="90"/>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Kübervägivalla vastupanu meetmed</w:t>
      </w:r>
    </w:p>
    <w:p>
      <w:pPr>
        <w:pStyle w:val="Normal"/>
        <w:spacing w:lineRule="auto" w:line="360"/>
        <w:jc w:val="both"/>
        <w:rPr/>
      </w:pPr>
      <w:r>
        <w:rPr>
          <w:rFonts w:cs="Times New Roman" w:ascii="Times New Roman" w:hAnsi="Times New Roman"/>
          <w:sz w:val="24"/>
          <w:szCs w:val="24"/>
        </w:rPr>
        <w:t>Naiste edu küberruumis sõltub tihti tehnoloogiafirmade võimest ähvardustele vastu seista, kohalikest seadustest ning politseist, kes ähvardustega tegelevad.</w:t>
      </w:r>
      <w:r>
        <w:rPr>
          <w:rStyle w:val="FootnoteAnchor"/>
          <w:rFonts w:cs="Times New Roman" w:ascii="Times New Roman" w:hAnsi="Times New Roman"/>
          <w:sz w:val="24"/>
          <w:szCs w:val="24"/>
        </w:rPr>
        <w:footnoteReference w:id="91"/>
      </w:r>
      <w:r>
        <w:rPr>
          <w:rFonts w:cs="Times New Roman" w:ascii="Times New Roman" w:hAnsi="Times New Roman"/>
          <w:sz w:val="24"/>
          <w:szCs w:val="24"/>
        </w:rPr>
        <w:t xml:space="preserve"> Samas on veebilehekülgede omanikud ning tehnoloogiaettevõtted seisukohal, et ebasobiva käitumise aktiivne jälgimine on majanduslikult äärmiselt kulukas</w:t>
      </w:r>
      <w:r>
        <w:rPr>
          <w:rStyle w:val="FootnoteAnchor"/>
          <w:rFonts w:cs="Times New Roman" w:ascii="Times New Roman" w:hAnsi="Times New Roman"/>
          <w:sz w:val="24"/>
          <w:szCs w:val="24"/>
        </w:rPr>
        <w:footnoteReference w:id="92"/>
      </w:r>
      <w:r>
        <w:rPr>
          <w:rFonts w:cs="Times New Roman" w:ascii="Times New Roman" w:hAnsi="Times New Roman"/>
          <w:sz w:val="24"/>
          <w:szCs w:val="24"/>
        </w:rPr>
        <w:t xml:space="preserve"> ning nagu eelnevalt mainitud, ei ole mitmete riikide, k.a Eesti, seadusandlus piisav, et tegeleda spetsiifiliselt kübervägivalla vastu võitlemisega. Uuringutest selgub, et ohvrid on tihti pettunud tugi- ja abiteenuste puudulikkuses.</w:t>
      </w:r>
      <w:r>
        <w:rPr>
          <w:rStyle w:val="FootnoteAnchor"/>
          <w:rFonts w:cs="Times New Roman" w:ascii="Times New Roman" w:hAnsi="Times New Roman"/>
          <w:sz w:val="24"/>
          <w:szCs w:val="24"/>
        </w:rPr>
        <w:footnoteReference w:id="93"/>
      </w:r>
      <w:r>
        <w:rPr>
          <w:rFonts w:cs="Times New Roman" w:ascii="Times New Roman" w:hAnsi="Times New Roman"/>
          <w:sz w:val="24"/>
          <w:szCs w:val="24"/>
        </w:rPr>
        <w:t xml:space="preserve"> Tihti ei ole politseinikud saanud spetsiaalset väljaõpet kübervägivallaga tegelemiseks või ei suudeta näha üksikutes intsidentides ahistamise mustrit. Seetõttu tunduvad kübervägivalla juhtumid pigem väikesed süüteod.</w:t>
      </w:r>
      <w:r>
        <w:rPr>
          <w:rStyle w:val="FootnoteAnchor"/>
          <w:rFonts w:cs="Times New Roman" w:ascii="Times New Roman" w:hAnsi="Times New Roman"/>
          <w:sz w:val="24"/>
          <w:szCs w:val="24"/>
        </w:rPr>
        <w:footnoteReference w:id="94"/>
      </w:r>
      <w:r>
        <w:rPr>
          <w:rFonts w:cs="Times New Roman" w:ascii="Times New Roman" w:hAnsi="Times New Roman"/>
          <w:sz w:val="24"/>
          <w:szCs w:val="24"/>
        </w:rPr>
        <w:t xml:space="preserve"> Samas on kompromiteerivat infot pea-aegu võimatu internetist eemaldada. Seega ei pruugi kiusamise korduv aspekt küberkiusamise puhul olla nii oluline kui n-ö traditsioonilise kiusamise puhul.</w:t>
      </w:r>
      <w:r>
        <w:rPr>
          <w:rStyle w:val="FootnoteAnchor"/>
          <w:rFonts w:cs="Times New Roman" w:ascii="Times New Roman" w:hAnsi="Times New Roman"/>
          <w:sz w:val="24"/>
          <w:szCs w:val="24"/>
        </w:rPr>
        <w:footnoteReference w:id="95"/>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 xml:space="preserve">Rahvusvaheliselt on siiski püütud kübervägivallale teatud määral vastu astuda. Euroopa Liidu 2014.a kohtulahendi </w:t>
      </w:r>
      <w:r>
        <w:rPr>
          <w:rFonts w:cs="Times New Roman" w:ascii="Times New Roman" w:hAnsi="Times New Roman"/>
          <w:i/>
          <w:sz w:val="24"/>
          <w:szCs w:val="24"/>
        </w:rPr>
        <w:t>Google Hispaania SL ja Google Inc. vs. Agencia Espanola de Proteccion de Datos ja Mario Costeja Conzales</w:t>
      </w:r>
      <w:r>
        <w:rPr>
          <w:rStyle w:val="FootnoteAnchor"/>
          <w:rFonts w:cs="Times New Roman" w:ascii="Times New Roman" w:hAnsi="Times New Roman"/>
          <w:i/>
          <w:sz w:val="24"/>
          <w:szCs w:val="24"/>
        </w:rPr>
        <w:footnoteReference w:id="96"/>
      </w:r>
      <w:r>
        <w:rPr>
          <w:rFonts w:cs="Times New Roman" w:ascii="Times New Roman" w:hAnsi="Times New Roman"/>
          <w:i/>
          <w:sz w:val="24"/>
          <w:szCs w:val="24"/>
        </w:rPr>
        <w:t xml:space="preserve"> </w:t>
      </w:r>
      <w:r>
        <w:rPr>
          <w:rFonts w:cs="Times New Roman" w:ascii="Times New Roman" w:hAnsi="Times New Roman"/>
          <w:sz w:val="24"/>
          <w:szCs w:val="24"/>
        </w:rPr>
        <w:t>tulemusena on ELi kodanikel võimalik taotleda teatud informatsiooni kustutamist internetist. Taotluse tingimuseks on, et internetis leviv informatsioon oleks ebatäpne, ebasobiv, tarbetu või üleliigne.</w:t>
      </w:r>
      <w:r>
        <w:rPr>
          <w:rStyle w:val="FootnoteAnchor"/>
          <w:rFonts w:cs="Times New Roman" w:ascii="Times New Roman" w:hAnsi="Times New Roman"/>
          <w:sz w:val="24"/>
          <w:szCs w:val="24"/>
        </w:rPr>
        <w:footnoteReference w:id="97"/>
      </w:r>
      <w:r>
        <w:rPr>
          <w:rFonts w:cs="Times New Roman" w:ascii="Times New Roman" w:hAnsi="Times New Roman"/>
          <w:sz w:val="24"/>
          <w:szCs w:val="24"/>
        </w:rPr>
        <w:t xml:space="preserve"> „Õigus olla unustatud“ ei ole absoluutne ning taotluse hindamisel võetakse arvesse indiviidi privaatse elu tundlikkust, avalikkuse huvi või põhiõigusi, nt sõnavabadust.</w:t>
      </w:r>
      <w:r>
        <w:rPr>
          <w:rStyle w:val="FootnoteAnchor"/>
          <w:rFonts w:cs="Times New Roman" w:ascii="Times New Roman" w:hAnsi="Times New Roman"/>
          <w:sz w:val="24"/>
          <w:szCs w:val="24"/>
        </w:rPr>
        <w:footnoteReference w:id="98"/>
      </w:r>
      <w:r>
        <w:rPr>
          <w:rFonts w:cs="Times New Roman" w:ascii="Times New Roman" w:hAnsi="Times New Roman"/>
          <w:sz w:val="24"/>
          <w:szCs w:val="24"/>
        </w:rPr>
        <w:t xml:space="preserve"> Iga juhtumi puhul tuleb arvesse võtta konkreetse kaasuse fakte. Taotluse puhul võetakse arvesse, mis roll on taotluse esitajal avalikus elus.</w:t>
      </w:r>
      <w:r>
        <w:rPr>
          <w:rStyle w:val="FootnoteAnchor"/>
          <w:rFonts w:cs="Times New Roman" w:ascii="Times New Roman" w:hAnsi="Times New Roman"/>
          <w:sz w:val="24"/>
          <w:szCs w:val="24"/>
        </w:rPr>
        <w:footnoteReference w:id="99"/>
      </w:r>
    </w:p>
    <w:p>
      <w:pPr>
        <w:pStyle w:val="Normal"/>
        <w:spacing w:lineRule="auto" w:line="360"/>
        <w:jc w:val="both"/>
        <w:rPr/>
      </w:pPr>
      <w:r>
        <w:rPr>
          <w:rFonts w:cs="Times New Roman" w:ascii="Times New Roman" w:hAnsi="Times New Roman"/>
          <w:sz w:val="24"/>
          <w:szCs w:val="24"/>
        </w:rPr>
        <w:t xml:space="preserve">Erasektoris on aset leidnud mõned muutused. Twitteri kasutajad saavad kasutada </w:t>
      </w:r>
      <w:r>
        <w:rPr>
          <w:rFonts w:cs="Times New Roman" w:ascii="Times New Roman" w:hAnsi="Times New Roman"/>
          <w:i/>
          <w:sz w:val="24"/>
          <w:szCs w:val="24"/>
        </w:rPr>
        <w:t>Block Together</w:t>
      </w:r>
      <w:r>
        <w:rPr>
          <w:rFonts w:cs="Times New Roman" w:ascii="Times New Roman" w:hAnsi="Times New Roman"/>
          <w:sz w:val="24"/>
          <w:szCs w:val="24"/>
        </w:rPr>
        <w:t xml:space="preserve"> äppi, mis aitab süstemaatiliselt tegeleda sarnaste küberahistamistega ning võimaldab tülitekitajate nimekirja jagada teiste inimestega, kellel on samuti võimalus äppi kaudu samu kasutajaid blokeerida.</w:t>
      </w:r>
      <w:r>
        <w:rPr>
          <w:rStyle w:val="FootnoteAnchor"/>
          <w:rFonts w:cs="Times New Roman" w:ascii="Times New Roman" w:hAnsi="Times New Roman"/>
          <w:sz w:val="24"/>
          <w:szCs w:val="24"/>
        </w:rPr>
        <w:footnoteReference w:id="100"/>
      </w:r>
      <w:r>
        <w:rPr>
          <w:rFonts w:cs="Times New Roman" w:ascii="Times New Roman" w:hAnsi="Times New Roman"/>
          <w:sz w:val="24"/>
          <w:szCs w:val="24"/>
        </w:rPr>
        <w:t xml:space="preserve"> Facebook kasutab aastast 2013.a süsteemi, kus erinevate gruppide ja lehekülgede sisu kontrollitakse ning vägivaldse ning solvava sisu korral ei lubata nendel lehekülgedel avaldada reklaami.</w:t>
      </w:r>
      <w:r>
        <w:rPr>
          <w:rStyle w:val="FootnoteAnchor"/>
          <w:rFonts w:cs="Times New Roman" w:ascii="Times New Roman" w:hAnsi="Times New Roman"/>
          <w:sz w:val="24"/>
          <w:szCs w:val="24"/>
        </w:rPr>
        <w:footnoteReference w:id="101"/>
      </w:r>
      <w:r>
        <w:rPr>
          <w:rFonts w:cs="Times New Roman" w:ascii="Times New Roman" w:hAnsi="Times New Roman"/>
          <w:sz w:val="24"/>
          <w:szCs w:val="24"/>
        </w:rPr>
        <w:t xml:space="preserve"> Selline süsteem kaitseb küll pigem firmade mainet, kuid takistab ka vägivaldse sisu normaliseerumist, kuna ei luba ühelgi ettevõttel vägivaldse sisuga lehekülgede pealt raha teenida.</w:t>
      </w:r>
      <w:r>
        <w:rPr>
          <w:rStyle w:val="FootnoteAnchor"/>
          <w:rFonts w:cs="Times New Roman" w:ascii="Times New Roman" w:hAnsi="Times New Roman"/>
          <w:sz w:val="24"/>
          <w:szCs w:val="24"/>
        </w:rPr>
        <w:footnoteReference w:id="102"/>
      </w: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Danielle Citron, kes on uurinud seaduste otsest mõju naistevastase kübervägivallaga võitlemisel, soovitab defineerida sellist vägivalda kui ühte osa soopõhisest diskrimineerimisest.</w:t>
      </w:r>
      <w:r>
        <w:rPr>
          <w:rStyle w:val="FootnoteAnchor"/>
          <w:rFonts w:cs="Times New Roman" w:ascii="Times New Roman" w:hAnsi="Times New Roman"/>
          <w:sz w:val="24"/>
          <w:szCs w:val="24"/>
        </w:rPr>
        <w:footnoteReference w:id="103"/>
      </w:r>
      <w:r>
        <w:rPr>
          <w:rFonts w:cs="Times New Roman" w:ascii="Times New Roman" w:hAnsi="Times New Roman"/>
          <w:sz w:val="24"/>
          <w:szCs w:val="24"/>
        </w:rPr>
        <w:t xml:space="preserve"> See julgustaks rohkematel naistel kübervägivallast rääkida ning juhtumeid politseisse viia, mitte vaikides ignoreerida.</w:t>
      </w:r>
      <w:r>
        <w:rPr>
          <w:rStyle w:val="FootnoteAnchor"/>
          <w:rFonts w:cs="Times New Roman" w:ascii="Times New Roman" w:hAnsi="Times New Roman"/>
          <w:sz w:val="24"/>
          <w:szCs w:val="24"/>
        </w:rPr>
        <w:footnoteReference w:id="104"/>
      </w:r>
      <w:r>
        <w:rPr>
          <w:rFonts w:cs="Times New Roman" w:ascii="Times New Roman" w:hAnsi="Times New Roman"/>
          <w:sz w:val="24"/>
          <w:szCs w:val="24"/>
        </w:rPr>
        <w:t xml:space="preserve"> Lisaks muudaks õiguskaitseorganite töö selgemaks, kuna nad saaksid süstemaatiliselt tegeleda soopõhise küberahistamisega, mitte lihtsalt soovitada naistel internetihüvedest loobuda.</w:t>
      </w:r>
      <w:r>
        <w:rPr>
          <w:rStyle w:val="FootnoteAnchor"/>
          <w:rFonts w:cs="Times New Roman" w:ascii="Times New Roman" w:hAnsi="Times New Roman"/>
          <w:sz w:val="24"/>
          <w:szCs w:val="24"/>
        </w:rPr>
        <w:footnoteReference w:id="105"/>
      </w:r>
      <w:r>
        <w:rPr>
          <w:rFonts w:cs="Times New Roman" w:ascii="Times New Roman" w:hAnsi="Times New Roman"/>
          <w:sz w:val="24"/>
          <w:szCs w:val="24"/>
        </w:rPr>
        <w:t xml:space="preserve"> Küberahistamise täpsem defineerimine omaks sarnast mõju kultuurimuutusele nagu oleme näinud juhtumas seoses töökohas toimuva ahistamise ning koduvägivallaga.</w:t>
      </w:r>
      <w:r>
        <w:rPr>
          <w:rStyle w:val="FootnoteAnchor"/>
          <w:rFonts w:cs="Times New Roman" w:ascii="Times New Roman" w:hAnsi="Times New Roman"/>
          <w:sz w:val="24"/>
          <w:szCs w:val="24"/>
        </w:rPr>
        <w:footnoteReference w:id="106"/>
      </w:r>
      <w:r>
        <w:rPr>
          <w:rFonts w:cs="Times New Roman" w:ascii="Times New Roman" w:hAnsi="Times New Roman"/>
          <w:sz w:val="24"/>
          <w:szCs w:val="24"/>
        </w:rPr>
        <w:t xml:space="preserve"> Viimast kahte nähakse nüüd kui soopõhiseid kuritegusid.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Kübervägivalla mõju soolisele lõhele veebikeskkonnas</w:t>
      </w:r>
    </w:p>
    <w:p>
      <w:pPr>
        <w:pStyle w:val="Normal"/>
        <w:spacing w:lineRule="auto" w:line="360"/>
        <w:jc w:val="both"/>
        <w:rPr/>
      </w:pPr>
      <w:r>
        <w:rPr>
          <w:rFonts w:cs="Times New Roman" w:ascii="Times New Roman" w:hAnsi="Times New Roman"/>
          <w:sz w:val="24"/>
          <w:szCs w:val="24"/>
        </w:rPr>
        <w:t>Rahvusvaheline Telekommunikatsiooni Ühing on uurinud soolist lõhet internetikasutajate hulgas.</w:t>
      </w:r>
      <w:r>
        <w:rPr>
          <w:rStyle w:val="FootnoteAnchor"/>
          <w:rFonts w:cs="Times New Roman" w:ascii="Times New Roman" w:hAnsi="Times New Roman"/>
          <w:sz w:val="24"/>
          <w:szCs w:val="24"/>
        </w:rPr>
        <w:footnoteReference w:id="107"/>
      </w:r>
      <w:r>
        <w:rPr>
          <w:rFonts w:cs="Times New Roman" w:ascii="Times New Roman" w:hAnsi="Times New Roman"/>
          <w:sz w:val="24"/>
          <w:szCs w:val="24"/>
        </w:rPr>
        <w:t xml:space="preserve"> Euroopas oli 2017.a 5,8% võrra rohkem meeskasutajaid, mis on õnneks küll vähenenud võrreldes aastaga 2013, kui sooline erinevus oli 9,4%.</w:t>
      </w:r>
      <w:r>
        <w:rPr>
          <w:rStyle w:val="FootnoteAnchor"/>
          <w:rFonts w:cs="Times New Roman" w:ascii="Times New Roman" w:hAnsi="Times New Roman"/>
          <w:sz w:val="24"/>
          <w:szCs w:val="24"/>
        </w:rPr>
        <w:footnoteReference w:id="108"/>
      </w:r>
      <w:r>
        <w:rPr>
          <w:rFonts w:cs="Times New Roman" w:ascii="Times New Roman" w:hAnsi="Times New Roman"/>
          <w:sz w:val="24"/>
          <w:szCs w:val="24"/>
        </w:rPr>
        <w:t xml:space="preserve"> Alloleval joonisel</w:t>
      </w:r>
      <w:r>
        <w:rPr>
          <w:rStyle w:val="FootnoteAnchor"/>
          <w:rFonts w:cs="Times New Roman" w:ascii="Times New Roman" w:hAnsi="Times New Roman"/>
          <w:sz w:val="24"/>
          <w:szCs w:val="24"/>
        </w:rPr>
        <w:footnoteReference w:id="109"/>
      </w:r>
      <w:r>
        <w:rPr>
          <w:rFonts w:cs="Times New Roman" w:ascii="Times New Roman" w:hAnsi="Times New Roman"/>
          <w:sz w:val="24"/>
          <w:szCs w:val="24"/>
        </w:rPr>
        <w:t xml:space="preserve"> on  sinisega tähistatud riigid, kus internetikasutajad on rohkem mehed, rohelisega tähistatud riikides on suurem hulk internetikasutajatest naised ning helerohelisega tähistatud riikides on kasutajaid võrdselt. Kaardilt võib näha, et Eestis on internetikasutajate hulgas ülekaalus mehed, seega on ka Eestis sooline digitaalne lõhe. </w:t>
      </w:r>
    </w:p>
    <w:p>
      <w:pPr>
        <w:pStyle w:val="Normal"/>
        <w:spacing w:lineRule="auto" w:line="360"/>
        <w:jc w:val="center"/>
        <w:rPr>
          <w:rFonts w:ascii="Times New Roman" w:hAnsi="Times New Roman" w:cs="Times New Roman"/>
          <w:sz w:val="24"/>
          <w:szCs w:val="24"/>
        </w:rPr>
      </w:pPr>
      <w:r>
        <w:rPr/>
        <w:drawing>
          <wp:inline distT="0" distB="0" distL="0" distR="0">
            <wp:extent cx="2955925" cy="2266950"/>
            <wp:effectExtent l="0" t="0" r="0" b="0"/>
            <wp:docPr id="1" name="Pil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
                    <pic:cNvPicPr>
                      <a:picLocks noChangeAspect="1" noChangeArrowheads="1"/>
                    </pic:cNvPicPr>
                  </pic:nvPicPr>
                  <pic:blipFill>
                    <a:blip r:embed="rId2"/>
                    <a:stretch>
                      <a:fillRect/>
                    </a:stretch>
                  </pic:blipFill>
                  <pic:spPr bwMode="auto">
                    <a:xfrm>
                      <a:off x="0" y="0"/>
                      <a:ext cx="2955925" cy="2266950"/>
                    </a:xfrm>
                    <a:prstGeom prst="rect">
                      <a:avLst/>
                    </a:prstGeom>
                  </pic:spPr>
                </pic:pic>
              </a:graphicData>
            </a:graphic>
          </wp:inline>
        </w:drawing>
      </w:r>
    </w:p>
    <w:p>
      <w:pPr>
        <w:pStyle w:val="Normal"/>
        <w:spacing w:lineRule="auto" w:line="360"/>
        <w:jc w:val="both"/>
        <w:rPr/>
      </w:pPr>
      <w:r>
        <w:rPr>
          <w:rFonts w:cs="Times New Roman" w:ascii="Times New Roman" w:hAnsi="Times New Roman"/>
          <w:sz w:val="24"/>
          <w:szCs w:val="24"/>
        </w:rPr>
        <w:t>Eelnevalt on välja toodud, et naistevastane kübervägivald on oluliseks takistuseks naistele veebikeskkonna arengutest ja eelistest osa saamisel ning naised peavad kulutama lisaressursse, et võrdselt meestega veebikeskkonnast kasu saada. Näiteks lõpetas blogija ja kolumnist Jessica Valenti avalike ürituste, kuhu teda kõnelema kutsuti, reklaamimise.</w:t>
      </w:r>
      <w:r>
        <w:rPr>
          <w:rStyle w:val="FootnoteAnchor"/>
          <w:rFonts w:cs="Times New Roman" w:ascii="Times New Roman" w:hAnsi="Times New Roman"/>
          <w:sz w:val="24"/>
          <w:szCs w:val="24"/>
        </w:rPr>
        <w:footnoteReference w:id="110"/>
      </w:r>
      <w:r>
        <w:rPr>
          <w:rFonts w:cs="Times New Roman" w:ascii="Times New Roman" w:hAnsi="Times New Roman"/>
          <w:sz w:val="24"/>
          <w:szCs w:val="24"/>
        </w:rPr>
        <w:t xml:space="preserve"> Lisaks maksis ta teenusele, mis aeg-ajalt internetist tema personaalset informatsiooni eemaldas.</w:t>
      </w:r>
      <w:r>
        <w:rPr>
          <w:rStyle w:val="FootnoteAnchor"/>
          <w:rFonts w:cs="Times New Roman" w:ascii="Times New Roman" w:hAnsi="Times New Roman"/>
          <w:sz w:val="24"/>
          <w:szCs w:val="24"/>
        </w:rPr>
        <w:footnoteReference w:id="111"/>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Kokkuvõte ja soovitused</w:t>
      </w:r>
    </w:p>
    <w:p>
      <w:pPr>
        <w:pStyle w:val="Normal"/>
        <w:spacing w:lineRule="auto" w:line="360"/>
        <w:jc w:val="both"/>
        <w:rPr/>
      </w:pPr>
      <w:r>
        <w:rPr>
          <w:rFonts w:cs="Times New Roman" w:ascii="Times New Roman" w:hAnsi="Times New Roman"/>
          <w:sz w:val="24"/>
          <w:szCs w:val="24"/>
        </w:rPr>
        <w:t>ÜRO Inimõiguste Komitee rõhutab, et kõikidel riikidel on kohustus tegeleda inimõiguste rikkumistega internetis, ning rõhutab naiste ja tüdrukute mõjustamise olulisust digitaalses ruumis, et vältida digitaalse lõhe teket või suurenemist.</w:t>
      </w:r>
      <w:r>
        <w:rPr>
          <w:rStyle w:val="FootnoteAnchor"/>
          <w:rFonts w:cs="Times New Roman" w:ascii="Times New Roman" w:hAnsi="Times New Roman"/>
          <w:sz w:val="24"/>
          <w:szCs w:val="24"/>
        </w:rPr>
        <w:footnoteReference w:id="112"/>
      </w:r>
      <w:r>
        <w:rPr>
          <w:rFonts w:cs="Times New Roman" w:ascii="Times New Roman" w:hAnsi="Times New Roman"/>
          <w:sz w:val="24"/>
          <w:szCs w:val="24"/>
        </w:rPr>
        <w:t xml:space="preserve"> Digitaalse lõhe vähendamiseks on kindlasti tarvis julgustada naisi õppima IT-erialasid ning alustama ettevõtlusega veebikeskkonnas.</w:t>
      </w:r>
      <w:r>
        <w:rPr>
          <w:rStyle w:val="FootnoteAnchor"/>
          <w:rFonts w:cs="Times New Roman" w:ascii="Times New Roman" w:hAnsi="Times New Roman"/>
          <w:sz w:val="24"/>
          <w:szCs w:val="24"/>
        </w:rPr>
        <w:footnoteReference w:id="113"/>
      </w:r>
      <w:r>
        <w:rPr>
          <w:rFonts w:cs="Times New Roman" w:ascii="Times New Roman" w:hAnsi="Times New Roman"/>
          <w:sz w:val="24"/>
          <w:szCs w:val="24"/>
        </w:rPr>
        <w:t xml:space="preserve"> Samas on oluline tegeleda ka kübervägivallaga, mis hõlmab nii (seksuaalset) ahistamist, alandamist, jälitamist kui ka soovimatute initiimsete piltide või videote jagamist. </w:t>
      </w:r>
    </w:p>
    <w:p>
      <w:pPr>
        <w:pStyle w:val="Normal"/>
        <w:spacing w:lineRule="auto" w:line="360"/>
        <w:jc w:val="both"/>
        <w:rPr/>
      </w:pPr>
      <w:r>
        <w:rPr>
          <w:rFonts w:cs="Times New Roman" w:ascii="Times New Roman" w:hAnsi="Times New Roman"/>
          <w:sz w:val="24"/>
          <w:szCs w:val="24"/>
        </w:rPr>
        <w:t xml:space="preserve">Selle analüüsi eesmärk oli tõestada, et kübervägivalla tõsisemad vormid on ka soopõhise vägivalla vormid, mille puhul on ohvriteks märkimisväärselt suurema tõenäosusega naised. Kübervägivald tekitab pikaajalist psühholoogilist kahju, mõjutab professionaalset elu ning kahjustab üldiselt naiste staatust veebikeskkonnas. Lisaks suurendab kübervägivald </w:t>
      </w:r>
      <w:r>
        <w:rPr>
          <w:rFonts w:cs="Times New Roman" w:ascii="Times New Roman" w:hAnsi="Times New Roman"/>
          <w:i/>
          <w:sz w:val="24"/>
          <w:szCs w:val="24"/>
        </w:rPr>
        <w:t>offline</w:t>
      </w:r>
      <w:r>
        <w:rPr>
          <w:rFonts w:cs="Times New Roman" w:ascii="Times New Roman" w:hAnsi="Times New Roman"/>
          <w:sz w:val="24"/>
          <w:szCs w:val="24"/>
        </w:rPr>
        <w:t xml:space="preserve"> vägivalla tõenäosust. Kõikide nende negatiivsete mõjude tulemusena ei ole naistel täiel määral võimalik praktiseerida oma digitaalseid õigusi.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Kuna kübervägivalla levikut lihtsustavad interneti pakutav anonüümsus, lihtne kättesaadavus, distants ning ajatus, on oluline, et kübervägivalla vastu võitlemise jaoks kasutatakse mitmeid spetsiifilisi meetmeid erinevate sektorite poolt. Kübervägivallaga võitlemiseks ei piisa vaid sotsiaalmeedia võrgustike vahenditest, mis lubavad blokeerida ahistavad ja solvavad kasutajad ja kommentaarid. Tehnoloogiafirmad ei ole ka alati huvitatud lisameetmete loomisest, kuna need on väga kulukad. Samuti ei ole nende vahendid piisavad, et võidelda kübervägivalla kui soopõhise vägivalla vormiga. Analüüsist selgus, et kübervägivalla mõju on väga tõsine ning kahjud suured, seega ei piisa vaid vahenditest, mis lubavad kommentaare kustutada või blokeerida. Seega on oluline, et riigid rakendaksid strateegiaid, mis otseselt kübervägivalda vähendaksid. Järgnevalt on välja toodud mõned soovitused, mida Eestis kübervägivallaga võitlemiseks võiks rakendada: </w:t>
      </w:r>
    </w:p>
    <w:p>
      <w:pPr>
        <w:pStyle w:val="ListParagraph"/>
        <w:numPr>
          <w:ilvl w:val="0"/>
          <w:numId w:val="1"/>
        </w:numPr>
        <w:spacing w:lineRule="auto" w:line="360"/>
        <w:jc w:val="both"/>
        <w:rPr/>
      </w:pPr>
      <w:r>
        <w:rPr>
          <w:rFonts w:cs="Times New Roman" w:ascii="Times New Roman" w:hAnsi="Times New Roman"/>
          <w:b/>
          <w:sz w:val="24"/>
          <w:szCs w:val="24"/>
        </w:rPr>
        <w:t xml:space="preserve">Laiapõhjaline uuring. </w:t>
      </w:r>
      <w:r>
        <w:rPr>
          <w:rFonts w:cs="Times New Roman" w:ascii="Times New Roman" w:hAnsi="Times New Roman"/>
          <w:sz w:val="24"/>
          <w:szCs w:val="24"/>
        </w:rPr>
        <w:t>Vajalike lahenduste leidmiseks Eesti jaoks oleks esmalt tarvis läbi viia laiapõhjaline uuring, mis keskenduks mitmetele kübervägivalla juhtumitele ning nende mõjule. Tähtis on, et uuring analüüsiks kübervägivalla erinevat mõju ka meestele ja naistele.</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Uuring aitaks kaardistada naistevastase kübervägivalla ulatust Eestis ning seadusandluse puudujääke. </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 xml:space="preserve">Täpsemad definitsioonid. </w:t>
      </w:r>
      <w:r>
        <w:rPr>
          <w:rFonts w:cs="Times New Roman" w:ascii="Times New Roman" w:hAnsi="Times New Roman"/>
          <w:sz w:val="24"/>
          <w:szCs w:val="24"/>
        </w:rPr>
        <w:t xml:space="preserve">Lisaks uuringule oleks tarvis luua uuendatud definitsioone mitmetele n-ö traditsioonilise vägivalla vormidele, kuna tehnoloogia areng on võimaldanud nende virtuaalsetel vormidel levida rahvusvaheliselt ja tihti anonüümsete kasutajate poolt. Uuendatud definitsioonid võimaldaksid efektiivsemalt kasutada juba olemasolevat seadusandlust, mis teoorias kehtib ka kübervägivalla juhtumitele. </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Täpsemad definitsioonid oleksid ka vahenditeks, mis julgustaksid kübervägivalla ohvreid oma juhtumitest teatama. </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Politsei väljaõpe.</w:t>
      </w:r>
      <w:r>
        <w:rPr>
          <w:rFonts w:cs="Times New Roman" w:ascii="Times New Roman" w:hAnsi="Times New Roman"/>
          <w:sz w:val="24"/>
          <w:szCs w:val="24"/>
        </w:rPr>
        <w:t xml:space="preserve"> Kübervägivalla vastu võitlemisel on oluline, et politseil oleks piisav väljaõpe uute vägivallavormidega tegelemiseks. </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t>Politsei väljaõpe võiks keskenduda kübervägivallale kui soopõhisele vägivallavormile. See võimaldaks politseil näha ka kübervägivalla juhtumites naistevastasele vägivallale omaseid mustreid ning süstemaatilisust.</w:t>
      </w:r>
    </w:p>
    <w:p>
      <w:pPr>
        <w:pStyle w:val="ListParagraph"/>
        <w:spacing w:lineRule="auto" w:line="360"/>
        <w:jc w:val="both"/>
        <w:rPr/>
      </w:pPr>
      <w:r>
        <w:rPr>
          <w:rFonts w:cs="Times New Roman" w:ascii="Times New Roman" w:hAnsi="Times New Roman"/>
          <w:sz w:val="24"/>
          <w:szCs w:val="24"/>
        </w:rPr>
        <w:t>Oluline on ka, et politsei väljaõpe ei käsitleks kübervägivalda kui absoluutselt teistsugust vägivallavormi, vaid võimaldaks kübervägivalla ja n-ö traditsioonilise vägivalla ühildumise.</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 xml:space="preserve">Teadlikkuse tõstmine. </w:t>
      </w:r>
      <w:r>
        <w:rPr>
          <w:rFonts w:cs="Times New Roman" w:ascii="Times New Roman" w:hAnsi="Times New Roman"/>
          <w:sz w:val="24"/>
          <w:szCs w:val="24"/>
        </w:rPr>
        <w:t xml:space="preserve">Kampaanial Suurim Julgus on väga oluline roll küberkiusamise vastu võitlemisel. Sarnaseid kampaaniaid võiks luua ka seoses teiste kübervägivalla vormidega. </w:t>
      </w:r>
    </w:p>
    <w:p>
      <w:pPr>
        <w:pStyle w:val="Normal"/>
        <w:spacing w:lineRule="auto" w:line="360" w:before="0" w:after="160"/>
        <w:jc w:val="both"/>
        <w:rPr/>
      </w:pPr>
      <w:r>
        <w:rPr/>
      </w:r>
    </w:p>
    <w:sectPr>
      <w:footerReference w:type="default" r:id="rId3"/>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330795"/>
    </w:sdtPr>
    <w:sdtContent>
      <w:p>
        <w:pPr>
          <w:pStyle w:val="Footer"/>
          <w:jc w:val="center"/>
          <w:rPr/>
        </w:pPr>
        <w:r>
          <w:rPr/>
          <w:fldChar w:fldCharType="begin"/>
        </w:r>
        <w:r>
          <w:instrText> PAGE </w:instrText>
        </w:r>
        <w:r>
          <w:fldChar w:fldCharType="separate"/>
        </w:r>
        <w:r>
          <w:t>15</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International Telecommunication Union, press release ’ ITU releases 2015 ICT figures’ (26. mai 2015). Saadaval: &lt;http://www.itu.int/net/pressoffice/press_releases/2015/17.aspx#.We2gc2i0M2x&gt;. (25. oktoober 2017).</w:t>
      </w:r>
    </w:p>
  </w:footnote>
  <w:footnote w:id="3">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UN General Assembly Human Rights Council, ’The promotion, protection and enjoyment of human rights on the Internet’ (27. juuni 2016) A/HRC/32/L.20.</w:t>
      </w:r>
    </w:p>
  </w:footnote>
  <w:footnote w:id="4">
    <w:p>
      <w:pPr>
        <w:pStyle w:val="Footnotetext"/>
        <w:rPr>
          <w:rFonts w:ascii="Times New Roman" w:hAnsi="Times New Roman" w:cs="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International Telecommunication Union, ’ICT Facts and Figures’ (2015) Saadaval: &lt;http://www.itu.int/en/ITU-D/Statistics/Documents/facts/ICTFactsFigures2017.pdf&gt;   (20. oktoober 2017). </w:t>
      </w:r>
    </w:p>
    <w:p>
      <w:pPr>
        <w:pStyle w:val="Footnotetext"/>
        <w:rPr>
          <w:rFonts w:ascii="Times New Roman" w:hAnsi="Times New Roman" w:cs="Times New Roman"/>
        </w:rPr>
      </w:pPr>
      <w:r>
        <w:rPr>
          <w:rFonts w:cs="Times New Roman" w:ascii="Times New Roman" w:hAnsi="Times New Roman"/>
        </w:rPr>
        <w:tab/>
        <w:t xml:space="preserve">European Institute for Gender Equality (EIGE), ’Cyber violence against women and girls’ (2017). </w:t>
      </w:r>
    </w:p>
    <w:p>
      <w:pPr>
        <w:pStyle w:val="Footnotetext"/>
        <w:rPr/>
      </w:pPr>
      <w:r>
        <w:rPr>
          <w:rFonts w:cs="Times New Roman" w:ascii="Times New Roman" w:hAnsi="Times New Roman"/>
          <w:i/>
        </w:rPr>
        <w:tab/>
        <w:t>The Connectivity Declaration</w:t>
      </w:r>
      <w:r>
        <w:rPr>
          <w:rFonts w:cs="Times New Roman" w:ascii="Times New Roman" w:hAnsi="Times New Roman"/>
        </w:rPr>
        <w:t xml:space="preserve">: Deklaratsioon saavutamaks interneti kättesaadavust kõigi inimeste jaoks, milles mitmed prominentsed juhid rõhutavad interneti tähtsust uute töökohtade loomisel, avalike teenuste kättesaadavusel, inimõiguste ning õigluse arengul ja lisaks ka valitsuste läbipaistvuse ning vastutustundlikkuse saavutamisel. Saadaval: &lt;https://www.one.org/us/2015/09/26/the-connectivity-declaration-demanding-internet-access-for-all-and-implementation-of-the-global-goals/&gt; (25. oktoober 2017).  </w:t>
      </w:r>
    </w:p>
  </w:footnote>
  <w:footnote w:id="5">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Ruth Lewis, Michael Rowe and Clare Wiper, ’Online Abuse as an Emerging Form of Violence against Women and Girls’ (2017) </w:t>
      </w:r>
      <w:r>
        <w:rPr>
          <w:rFonts w:cs="Times New Roman" w:ascii="Times New Roman" w:hAnsi="Times New Roman"/>
          <w:i/>
        </w:rPr>
        <w:t xml:space="preserve">British Journal of Criminology, </w:t>
      </w:r>
      <w:r>
        <w:rPr>
          <w:rFonts w:cs="Times New Roman" w:ascii="Times New Roman" w:hAnsi="Times New Roman"/>
        </w:rPr>
        <w:t xml:space="preserve">vol 57, 1462-1481.  </w:t>
      </w:r>
    </w:p>
  </w:footnote>
  <w:footnote w:id="6">
    <w:p>
      <w:pPr>
        <w:pStyle w:val="Footnotetext"/>
        <w:rPr/>
      </w:pPr>
      <w:r>
        <w:rPr>
          <w:rStyle w:val="Footnotereference"/>
        </w:rPr>
        <w:footnoteRef/>
        <w:tab/>
      </w:r>
      <w:r>
        <w:rPr/>
        <w:t xml:space="preserve"> </w:t>
      </w:r>
      <w:r>
        <w:rPr>
          <w:rFonts w:cs="Times New Roman" w:ascii="Times New Roman" w:hAnsi="Times New Roman"/>
        </w:rPr>
        <w:t>UN General Assembly Human Rights Council, A/HRC/32/L.20 (n 2), para 2</w:t>
      </w:r>
    </w:p>
  </w:footnote>
  <w:footnote w:id="7">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International Telecommunication Union, ’ICT Facts and Figures’ (n 3).</w:t>
      </w:r>
    </w:p>
  </w:footnote>
  <w:footnote w:id="8">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UN General Assembly Human Rights Council A/HRC/32/L.20 (n 2).</w:t>
      </w:r>
    </w:p>
  </w:footnote>
  <w:footnote w:id="9">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Malmah Karmo, ’The Truth About Cyber Harassment and Digital Rights For Women’, (6. september 2017) Huffingtonpost</w:t>
      </w:r>
      <w:r>
        <w:rPr>
          <w:rFonts w:cs="Times New Roman" w:ascii="Times New Roman" w:hAnsi="Times New Roman"/>
          <w:i/>
        </w:rPr>
        <w:t xml:space="preserve">. </w:t>
      </w:r>
      <w:r>
        <w:rPr>
          <w:rFonts w:cs="Times New Roman" w:ascii="Times New Roman" w:hAnsi="Times New Roman"/>
        </w:rPr>
        <w:t>Saadaval:</w:t>
      </w:r>
      <w:r>
        <w:rPr>
          <w:rFonts w:cs="Times New Roman" w:ascii="Times New Roman" w:hAnsi="Times New Roman"/>
          <w:i/>
        </w:rPr>
        <w:t xml:space="preserve"> </w:t>
      </w:r>
      <w:r>
        <w:rPr>
          <w:rFonts w:cs="Times New Roman" w:ascii="Times New Roman" w:hAnsi="Times New Roman"/>
        </w:rPr>
        <w:t xml:space="preserve">&lt;https://www.huffingtonpost.com/entry/the-truth-about-cyber-harassment-and-digital-rights_us_59b05ce0e4b0c50640cd6444?ncid=engmodushpmg00000004&gt; (20. oktoober 2017).  </w:t>
      </w:r>
    </w:p>
  </w:footnote>
  <w:footnote w:id="1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1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Välisministeerium, ’Internetivabadus’. Saadaval &lt;http://vm.ee/et/tegevused-eesmargid/inimoigused/internetivabadus&gt; (15. oktoober 2017). </w:t>
      </w:r>
    </w:p>
  </w:footnote>
  <w:footnote w:id="12">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Inimõiguste Instituut, ’Inimõigused ja internet’. Saadaval &lt;http://www.humanrightsestonia.ee/inimoigused-ja-internet/&gt; (15. oktoober 2017).  </w:t>
      </w:r>
    </w:p>
  </w:footnote>
  <w:footnote w:id="13">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Inter-Parliamentary Union, ’Countering cyber violence against women’ (9. märts 2015). Saadaval: &lt;http://archive.ipu.org/splz-e/csw15/cyber.pdf&gt; (20. oktoober 2017). </w:t>
      </w:r>
    </w:p>
  </w:footnote>
  <w:footnote w:id="14">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Ruth Lewis et al. (n4).  </w:t>
      </w:r>
    </w:p>
  </w:footnote>
  <w:footnote w:id="15">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16">
    <w:p>
      <w:pPr>
        <w:pStyle w:val="Footnotetext"/>
        <w:rPr/>
      </w:pPr>
      <w:r>
        <w:rPr>
          <w:rStyle w:val="Footnotereference"/>
        </w:rPr>
        <w:footnoteRef/>
        <w:tab/>
      </w:r>
      <w:r>
        <w:rPr/>
        <w:t xml:space="preserve"> </w:t>
      </w:r>
      <w:r>
        <w:rPr>
          <w:rFonts w:cs="Times New Roman" w:ascii="Times New Roman" w:hAnsi="Times New Roman"/>
        </w:rPr>
        <w:t>Pew Research Centre, ’Online Harassment’ (2014) Saadaval:  &lt;http://www.pewinternet.org/2014/10/22/online-harassment/&gt;  (10. oktoober 2017).</w:t>
      </w:r>
    </w:p>
  </w:footnote>
  <w:footnote w:id="17">
    <w:p>
      <w:pPr>
        <w:pStyle w:val="Footnotetext"/>
        <w:rPr/>
      </w:pPr>
      <w:r>
        <w:rPr>
          <w:rStyle w:val="Footnotereference"/>
        </w:rPr>
        <w:footnoteRef/>
        <w:tab/>
      </w:r>
      <w:r>
        <w:rPr/>
        <w:t xml:space="preserve"> </w:t>
      </w:r>
      <w:r>
        <w:rPr>
          <w:rFonts w:cs="Times New Roman" w:ascii="Times New Roman" w:hAnsi="Times New Roman"/>
        </w:rPr>
        <w:t>ibid, lk 12.</w:t>
      </w:r>
    </w:p>
  </w:footnote>
  <w:footnote w:id="18">
    <w:p>
      <w:pPr>
        <w:pStyle w:val="Footnotetext"/>
        <w:rPr/>
      </w:pPr>
      <w:r>
        <w:rPr>
          <w:rStyle w:val="Footnotereference"/>
        </w:rPr>
        <w:footnoteRef/>
        <w:tab/>
      </w:r>
      <w:r>
        <w:rPr/>
        <w:t xml:space="preserve"> </w:t>
      </w:r>
      <w:r>
        <w:rPr>
          <w:rFonts w:cs="Times New Roman" w:ascii="Times New Roman" w:hAnsi="Times New Roman"/>
        </w:rPr>
        <w:t>ibid.</w:t>
      </w:r>
    </w:p>
  </w:footnote>
  <w:footnote w:id="19">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2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Carsten Maple, Emma Short, Antony Brown, ’Cyberstalking in the United Kingdom: An analysis of the ECHO Pilot Survey’ (2011) University of Bedfordshire: National Centre for Cyberstalking Research. </w:t>
      </w:r>
    </w:p>
  </w:footnote>
  <w:footnote w:id="2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Pikemalt statistikast järgmises alapunktis. </w:t>
      </w:r>
    </w:p>
  </w:footnote>
  <w:footnote w:id="22">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European Institute for Gender Equality (EIGE) (n 3), lk 2-3. </w:t>
      </w:r>
    </w:p>
  </w:footnote>
  <w:footnote w:id="23">
    <w:p>
      <w:pPr>
        <w:pStyle w:val="Footnotetext"/>
        <w:rPr/>
      </w:pPr>
      <w:r>
        <w:rPr>
          <w:rStyle w:val="Footnotereference"/>
        </w:rPr>
        <w:footnoteRef/>
        <w:tab/>
      </w:r>
      <w:r>
        <w:rPr/>
        <w:t xml:space="preserve"> </w:t>
      </w:r>
      <w:r>
        <w:rPr>
          <w:rFonts w:cs="Times New Roman" w:ascii="Times New Roman" w:hAnsi="Times New Roman"/>
        </w:rPr>
        <w:t>ibid, lk 2.</w:t>
      </w:r>
    </w:p>
  </w:footnote>
  <w:footnote w:id="24">
    <w:p>
      <w:pPr>
        <w:pStyle w:val="Footnotetext"/>
        <w:rPr/>
      </w:pPr>
      <w:r>
        <w:rPr>
          <w:rStyle w:val="Footnotereference"/>
        </w:rPr>
        <w:footnoteRef/>
        <w:tab/>
      </w:r>
      <w:r>
        <w:rPr/>
        <w:t xml:space="preserve"> </w:t>
      </w:r>
      <w:r>
        <w:rPr/>
        <w:t>i</w:t>
      </w:r>
      <w:r>
        <w:rPr>
          <w:rFonts w:cs="Times New Roman" w:ascii="Times New Roman" w:hAnsi="Times New Roman"/>
        </w:rPr>
        <w:t>bid.</w:t>
      </w:r>
    </w:p>
  </w:footnote>
  <w:footnote w:id="25">
    <w:p>
      <w:pPr>
        <w:pStyle w:val="Footnotetext"/>
        <w:rPr/>
      </w:pPr>
      <w:r>
        <w:rPr>
          <w:rStyle w:val="Footnotereference"/>
        </w:rPr>
        <w:footnoteRef/>
        <w:tab/>
      </w:r>
      <w:r>
        <w:rPr/>
        <w:t xml:space="preserve"> </w:t>
      </w:r>
      <w:r>
        <w:rPr>
          <w:rFonts w:cs="Times New Roman" w:ascii="Times New Roman" w:hAnsi="Times New Roman"/>
        </w:rPr>
        <w:t>ibid.</w:t>
      </w:r>
    </w:p>
  </w:footnote>
  <w:footnote w:id="26">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BBC, ’Facebook Live ’broadcasts gang rape’ of woman in Sweden (23. jaanuar 2017). Saadaval: &lt;http://www.bbc.com/news/world-europe-38717186&gt;  (25. oktoober 2017).  </w:t>
      </w:r>
    </w:p>
  </w:footnote>
  <w:footnote w:id="27">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Aamer Madhani, ’Suspected gang rape of Chicago teen streamed on Facebook Live’ (21. märts 2017) USA Today. Saadaval: &lt;https://www.usatoday.com/story/news/2017/03/21/chicago-gang-rape-teen-streamed-facebook-live/99447884/&gt; (25. oktoober 2017). </w:t>
      </w:r>
    </w:p>
  </w:footnote>
  <w:footnote w:id="28">
    <w:p>
      <w:pPr>
        <w:pStyle w:val="Footnotetext"/>
        <w:rPr/>
      </w:pPr>
      <w:r>
        <w:rPr>
          <w:rStyle w:val="Footnotereference"/>
        </w:rPr>
        <w:footnoteRef/>
        <w:tab/>
      </w:r>
      <w:r>
        <w:rPr/>
        <w:t xml:space="preserve"> </w:t>
      </w:r>
      <w:r>
        <w:rPr>
          <w:rFonts w:cs="Times New Roman" w:ascii="Times New Roman" w:hAnsi="Times New Roman"/>
        </w:rPr>
        <w:t>Tom Blackwell, ’In unprecedented case, Swedish man on trial for ’raping’ Canadian girls – over the Internet’ (6. oktoober 2017) National Post. Saadaval: &lt;http://nationalpost.com/news/canada/in-unprecedented-case-swedish-man-on-trial-for-raping-canadian-girls-over-the-internet&gt;  (25. oktoober 2017).</w:t>
      </w:r>
    </w:p>
  </w:footnote>
  <w:footnote w:id="29">
    <w:p>
      <w:pPr>
        <w:pStyle w:val="Footnotetext"/>
        <w:rPr/>
      </w:pPr>
      <w:r>
        <w:rPr>
          <w:rStyle w:val="Footnotereference"/>
        </w:rPr>
        <w:footnoteRef/>
        <w:tab/>
      </w:r>
      <w:r>
        <w:rPr/>
        <w:t xml:space="preserve"> </w:t>
      </w:r>
      <w:r>
        <w:rPr>
          <w:rFonts w:cs="Times New Roman" w:ascii="Times New Roman" w:hAnsi="Times New Roman"/>
        </w:rPr>
        <w:t>ibid.</w:t>
      </w:r>
    </w:p>
  </w:footnote>
  <w:footnote w:id="3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Radio Sweden, ’Swedish police call for „virtual rape“ law’ (16. mai 2013). Saadaval: &lt;http://sverigesradio.se/sida/artikel.aspx?programid=2054&amp;artikel=5536710&gt; (25. oktoober 2017).  </w:t>
      </w:r>
    </w:p>
  </w:footnote>
  <w:footnote w:id="3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UN Broadband Commission for Digital Development Working Group on Broadband and Gender ’Cyber Violence against Women and Girls: A World-wide Wake-up Call’ (2015).</w:t>
      </w:r>
    </w:p>
  </w:footnote>
  <w:footnote w:id="32">
    <w:p>
      <w:pPr>
        <w:pStyle w:val="Footnotetext"/>
        <w:rPr>
          <w:rFonts w:ascii="Times New Roman" w:hAnsi="Times New Roman" w:cs="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Pew Research Centre’i uuringu puhul vastasid 38%, et tegu oli võõra inimesega ning 26% puhul oli süütegija anonüümne. Pew Research Centre (n 15), lk 26. </w:t>
      </w:r>
    </w:p>
    <w:p>
      <w:pPr>
        <w:pStyle w:val="Footnotetext"/>
        <w:rPr>
          <w:rFonts w:ascii="Times New Roman" w:hAnsi="Times New Roman" w:cs="Times New Roman"/>
        </w:rPr>
      </w:pPr>
      <w:r>
        <w:rPr>
          <w:rFonts w:cs="Times New Roman" w:ascii="Times New Roman" w:hAnsi="Times New Roman"/>
        </w:rPr>
        <w:tab/>
        <w:t xml:space="preserve">Saksamaal läbi viidud uuringus väitsid ligikaudu pooled (40-55%), et ei teadnud ründajat. </w:t>
      </w:r>
    </w:p>
    <w:p>
      <w:pPr>
        <w:pStyle w:val="Footnotetext"/>
        <w:rPr/>
      </w:pPr>
      <w:r>
        <w:rPr>
          <w:rFonts w:cs="Times New Roman" w:ascii="Times New Roman" w:hAnsi="Times New Roman"/>
        </w:rPr>
        <w:tab/>
        <w:t xml:space="preserve">Frithjof Staude-Müller, Britta Hansen, Melanie Voss, ’How stressful is online victimisation? Effects of victim’s personality and properties of the incident’ (2012) </w:t>
      </w:r>
      <w:r>
        <w:rPr>
          <w:rFonts w:cs="Times New Roman" w:ascii="Times New Roman" w:hAnsi="Times New Roman"/>
          <w:i/>
        </w:rPr>
        <w:t>European Journal of Development Psychology</w:t>
      </w:r>
      <w:r>
        <w:rPr>
          <w:rFonts w:cs="Times New Roman" w:ascii="Times New Roman" w:hAnsi="Times New Roman"/>
        </w:rPr>
        <w:t>, vol 9(2), 260-274, lk 261.</w:t>
      </w:r>
    </w:p>
  </w:footnote>
  <w:footnote w:id="33">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European Union Agency for Fundamental Rights (FRA) ’Violence against women: and EU-wide study’ (2014), lk 105.</w:t>
      </w:r>
    </w:p>
  </w:footnote>
  <w:footnote w:id="34">
    <w:p>
      <w:pPr>
        <w:pStyle w:val="Footnotetext"/>
        <w:rPr/>
      </w:pPr>
      <w:r>
        <w:rPr>
          <w:rStyle w:val="Footnotereference"/>
        </w:rPr>
        <w:footnoteRef/>
        <w:tab/>
      </w:r>
      <w:r>
        <w:rPr/>
        <w:t xml:space="preserve"> </w:t>
      </w:r>
      <w:r>
        <w:rPr>
          <w:rFonts w:cs="Times New Roman" w:ascii="Times New Roman" w:hAnsi="Times New Roman"/>
        </w:rPr>
        <w:t>UN Broadband Commission for Digital Development Working Group on Broadband and Gender (n 30) lk 23.</w:t>
      </w:r>
    </w:p>
  </w:footnote>
  <w:footnote w:id="35">
    <w:p>
      <w:pPr>
        <w:pStyle w:val="Footnotetext"/>
        <w:rPr/>
      </w:pPr>
      <w:r>
        <w:rPr>
          <w:rStyle w:val="Footnotereference"/>
        </w:rPr>
        <w:footnoteRef/>
        <w:tab/>
      </w:r>
      <w:r>
        <w:rPr/>
        <w:t xml:space="preserve"> </w:t>
      </w:r>
      <w:r>
        <w:rPr>
          <w:rFonts w:cs="Times New Roman" w:ascii="Times New Roman" w:hAnsi="Times New Roman"/>
        </w:rPr>
        <w:t>ibid.</w:t>
      </w:r>
    </w:p>
  </w:footnote>
  <w:footnote w:id="36">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International Telecommunication Union, press release ’ITU releases 2015 ICT figures’ (n 1). </w:t>
      </w:r>
    </w:p>
  </w:footnote>
  <w:footnote w:id="37">
    <w:p>
      <w:pPr>
        <w:pStyle w:val="Footnotetext"/>
        <w:rPr/>
      </w:pPr>
      <w:r>
        <w:rPr>
          <w:rStyle w:val="Footnotereference"/>
        </w:rPr>
        <w:footnoteRef/>
        <w:tab/>
      </w:r>
      <w:r>
        <w:rPr/>
        <w:t xml:space="preserve"> </w:t>
      </w:r>
      <w:r>
        <w:rPr>
          <w:rFonts w:cs="Times New Roman" w:ascii="Times New Roman" w:hAnsi="Times New Roman"/>
        </w:rPr>
        <w:t>UN Broadband Commission for Digital Development Working Group on Broadband and Gender (n 30) lk 23.</w:t>
      </w:r>
    </w:p>
  </w:footnote>
  <w:footnote w:id="38">
    <w:p>
      <w:pPr>
        <w:pStyle w:val="Footnotetext"/>
        <w:rPr/>
      </w:pPr>
      <w:r>
        <w:rPr>
          <w:rStyle w:val="Footnotereference"/>
        </w:rPr>
        <w:footnoteRef/>
        <w:tab/>
      </w:r>
      <w:r>
        <w:rPr/>
        <w:t xml:space="preserve"> </w:t>
      </w:r>
      <w:r>
        <w:rPr>
          <w:rFonts w:cs="Times New Roman" w:ascii="Times New Roman" w:hAnsi="Times New Roman"/>
        </w:rPr>
        <w:t>European Institute for Gender Equality (EIGE) (n 3), lk 3.</w:t>
      </w:r>
    </w:p>
  </w:footnote>
  <w:footnote w:id="39">
    <w:p>
      <w:pPr>
        <w:pStyle w:val="Footnotetext"/>
        <w:rPr/>
      </w:pPr>
      <w:r>
        <w:rPr>
          <w:rStyle w:val="Footnotereference"/>
        </w:rPr>
        <w:footnoteRef/>
        <w:tab/>
      </w:r>
      <w:r>
        <w:rPr/>
        <w:t xml:space="preserve"> </w:t>
      </w:r>
      <w:r>
        <w:rPr>
          <w:rFonts w:cs="Times New Roman" w:ascii="Times New Roman" w:hAnsi="Times New Roman"/>
        </w:rPr>
        <w:t>Pew Research Centre (n 15), lk 2, 12.</w:t>
      </w:r>
    </w:p>
  </w:footnote>
  <w:footnote w:id="40">
    <w:p>
      <w:pPr>
        <w:pStyle w:val="Footnotetext"/>
        <w:rPr/>
      </w:pPr>
      <w:r>
        <w:rPr>
          <w:rStyle w:val="Footnotereference"/>
        </w:rPr>
        <w:footnoteRef/>
        <w:tab/>
      </w:r>
      <w:r>
        <w:rPr/>
        <w:t xml:space="preserve"> </w:t>
      </w:r>
      <w:r>
        <w:rPr>
          <w:rFonts w:cs="Times New Roman" w:ascii="Times New Roman" w:hAnsi="Times New Roman"/>
        </w:rPr>
        <w:t>ibid, lk 2, 38.</w:t>
      </w:r>
    </w:p>
  </w:footnote>
  <w:footnote w:id="41">
    <w:p>
      <w:pPr>
        <w:pStyle w:val="Footnotetext"/>
        <w:rPr/>
      </w:pPr>
      <w:r>
        <w:rPr>
          <w:rStyle w:val="Footnotereference"/>
        </w:rPr>
        <w:footnoteRef/>
        <w:tab/>
      </w:r>
      <w:r>
        <w:rPr/>
        <w:t xml:space="preserve"> </w:t>
      </w:r>
      <w:r>
        <w:rPr>
          <w:rFonts w:cs="Times New Roman" w:ascii="Times New Roman" w:hAnsi="Times New Roman"/>
        </w:rPr>
        <w:t>ibid, lk 14-15</w:t>
      </w:r>
    </w:p>
  </w:footnote>
  <w:footnote w:id="42">
    <w:p>
      <w:pPr>
        <w:pStyle w:val="Footnotetext"/>
        <w:rPr/>
      </w:pPr>
      <w:r>
        <w:rPr>
          <w:rStyle w:val="Footnotereference"/>
        </w:rPr>
        <w:footnoteRef/>
        <w:tab/>
      </w:r>
      <w:r>
        <w:rPr/>
        <w:t xml:space="preserve"> </w:t>
      </w:r>
      <w:r>
        <w:rPr>
          <w:rFonts w:cs="Times New Roman" w:ascii="Times New Roman" w:hAnsi="Times New Roman"/>
        </w:rPr>
        <w:t>ibid, lk 14.</w:t>
      </w:r>
    </w:p>
  </w:footnote>
  <w:footnote w:id="43">
    <w:p>
      <w:pPr>
        <w:pStyle w:val="Footnotetext"/>
        <w:rPr/>
      </w:pPr>
      <w:r>
        <w:rPr>
          <w:rStyle w:val="Footnotereference"/>
        </w:rPr>
        <w:footnoteRef/>
        <w:tab/>
      </w:r>
      <w:r>
        <w:rPr/>
        <w:t xml:space="preserve"> </w:t>
      </w:r>
      <w:r>
        <w:rPr>
          <w:rFonts w:cs="Times New Roman" w:ascii="Times New Roman" w:hAnsi="Times New Roman"/>
        </w:rPr>
        <w:t>ibid, lk 14-15.</w:t>
      </w:r>
    </w:p>
  </w:footnote>
  <w:footnote w:id="44">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ibid, lk 15.</w:t>
      </w:r>
    </w:p>
  </w:footnote>
  <w:footnote w:id="45">
    <w:p>
      <w:pPr>
        <w:pStyle w:val="Footnotetext"/>
        <w:rPr/>
      </w:pPr>
      <w:r>
        <w:rPr>
          <w:rStyle w:val="Footnotereference"/>
        </w:rPr>
        <w:footnoteRef/>
        <w:tab/>
      </w:r>
      <w:r>
        <w:rPr/>
        <w:t xml:space="preserve"> </w:t>
      </w:r>
      <w:r>
        <w:rPr>
          <w:rFonts w:cs="Times New Roman" w:ascii="Times New Roman" w:hAnsi="Times New Roman"/>
        </w:rPr>
        <w:t>European Union Agency for Fundamental Rights (FRA) (n 32).</w:t>
      </w:r>
    </w:p>
  </w:footnote>
  <w:footnote w:id="46">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ibid, lk 106.</w:t>
      </w:r>
    </w:p>
  </w:footnote>
  <w:footnote w:id="47">
    <w:p>
      <w:pPr>
        <w:pStyle w:val="Footnotetext"/>
        <w:rPr/>
      </w:pPr>
      <w:r>
        <w:rPr>
          <w:rStyle w:val="Footnotereference"/>
        </w:rPr>
        <w:footnoteRef/>
        <w:tab/>
      </w:r>
      <w:r>
        <w:rPr/>
        <w:t xml:space="preserve"> </w:t>
      </w:r>
      <w:r>
        <w:rPr>
          <w:rFonts w:cs="Times New Roman" w:ascii="Times New Roman" w:hAnsi="Times New Roman"/>
        </w:rPr>
        <w:t>ibid, lk 87.</w:t>
      </w:r>
    </w:p>
  </w:footnote>
  <w:footnote w:id="48">
    <w:p>
      <w:pPr>
        <w:pStyle w:val="Footnotetext"/>
        <w:rPr>
          <w:rFonts w:ascii="Times New Roman" w:hAnsi="Times New Roman" w:cs="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Frithjof Staude-Müller et al. (n 31), lk 267-268.</w:t>
      </w:r>
    </w:p>
    <w:p>
      <w:pPr>
        <w:pStyle w:val="Footnotetext"/>
        <w:rPr/>
      </w:pPr>
      <w:r>
        <w:rPr>
          <w:rFonts w:cs="Times New Roman" w:ascii="Times New Roman" w:hAnsi="Times New Roman"/>
        </w:rPr>
        <w:tab/>
        <w:t xml:space="preserve">Sama tulemus tuli esile ka Taani koolilaste hulgas läbi viidud küsitlusest.Karin Helweg-Larsen, Nina Schütt, Helmer B Larsen, ’Predictors and protective factors for adolescent internet victimization: results from a 2008 nationwide Danish youth survey’ (2012) </w:t>
      </w:r>
      <w:r>
        <w:rPr>
          <w:rFonts w:cs="Times New Roman" w:ascii="Times New Roman" w:hAnsi="Times New Roman"/>
          <w:i/>
        </w:rPr>
        <w:t>Foundation Acta Paeditrica</w:t>
      </w:r>
      <w:r>
        <w:rPr>
          <w:rFonts w:cs="Times New Roman" w:ascii="Times New Roman" w:hAnsi="Times New Roman"/>
        </w:rPr>
        <w:t>, vol 101, 533-539.</w:t>
      </w:r>
    </w:p>
  </w:footnote>
  <w:footnote w:id="49">
    <w:p>
      <w:pPr>
        <w:pStyle w:val="Footnotetext"/>
        <w:rPr/>
      </w:pPr>
      <w:r>
        <w:rPr>
          <w:rStyle w:val="Footnotereference"/>
        </w:rPr>
        <w:footnoteRef/>
        <w:tab/>
      </w:r>
      <w:r>
        <w:rPr/>
        <w:t xml:space="preserve"> </w:t>
      </w:r>
      <w:r>
        <w:rPr>
          <w:rFonts w:cs="Times New Roman" w:ascii="Times New Roman" w:hAnsi="Times New Roman"/>
        </w:rPr>
        <w:t xml:space="preserve">Amanda Hess, ’Why women aren’t welcome on the internet’ (6. jaanuar 2014) Pacific Standard. Saadaval: &lt;https://psmag.com/social-justice/women-arent-welcome-internet-72170&gt; (21. oktoober 2017).  </w:t>
      </w:r>
    </w:p>
  </w:footnote>
  <w:footnote w:id="5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5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European Institute for Gender Equality (EIGE) (n 3), lk 2.</w:t>
      </w:r>
    </w:p>
  </w:footnote>
  <w:footnote w:id="52">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Peter Sherlock ’Revenge pornography victims as young as 11, investigation finds’ (27. aprill 2016) BBC News. Saadaval: &lt;http://www.bbc.com/news/uk-england-36054273&gt; (24. oktoober 2017). </w:t>
      </w:r>
    </w:p>
  </w:footnote>
  <w:footnote w:id="53">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Pew Research Centre (n 15), lk 3, 23.</w:t>
      </w:r>
    </w:p>
  </w:footnote>
  <w:footnote w:id="54">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Peter Sherlock (n 51). </w:t>
      </w:r>
    </w:p>
  </w:footnote>
  <w:footnote w:id="55">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Amanda Holpuch ’Hunter Morre IsAnyoneUp.com announces new revenge porn website’ (6. detsember 2012) The Guardian. Saadaval: &lt;https://www.theguardian.com/culture/us-news-blog/2012/dec/06/hunter-moore-isanyoneup-revenge-porn-website&gt; (24. oktoober 2017).  </w:t>
      </w:r>
    </w:p>
  </w:footnote>
  <w:footnote w:id="56">
    <w:p>
      <w:pPr>
        <w:pStyle w:val="Footnotetext"/>
        <w:rPr>
          <w:rFonts w:ascii="Times New Roman" w:hAnsi="Times New Roman" w:cs="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Lucy Clarke-Billings ’Revenge Porn Laws in Europe, U.S. and Beyond’ (16. september 2016) Newsweek. Saadaval: &lt;http://www.newsweek.com/revenge-porn-laws-europe-us-and-beyond-499303&gt; (24.oktoober 2017). </w:t>
      </w:r>
    </w:p>
    <w:p>
      <w:pPr>
        <w:pStyle w:val="Footnotetext"/>
        <w:rPr/>
      </w:pPr>
      <w:r>
        <w:rPr>
          <w:rFonts w:cs="Times New Roman" w:ascii="Times New Roman" w:hAnsi="Times New Roman"/>
        </w:rPr>
        <w:tab/>
        <w:t xml:space="preserve">TVM, ’Bonnici: Malta is third country in EU to legislate on revenge porn’ (2. veebruar 2016). Saadaval: &lt;https://www.tvm.com.mt/en/news/bonnici-malta-is-third-country-in-eu-to-legislate-on-revenge-porn/&gt; (24. oktoober 2017). </w:t>
      </w:r>
    </w:p>
  </w:footnote>
  <w:footnote w:id="57">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Politsei- ja Piirivalveamet, ’Seksuaalkuriteod virtuaalmaailmas’. Saadaval: &lt;https://www.politsei.ee/et/nouanded/noorele/seksuaalkuriteod-virtuaalmaailmas/&gt; (25. oktoober 2017). </w:t>
      </w:r>
    </w:p>
  </w:footnote>
  <w:footnote w:id="58">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Politsei- ja Piirivalveamet, ’Küberkiusamine’. Saadaval: &lt;https://www.politsei.ee/et/nouanded/noorele/kuberkiusamine/&gt; (25. oktoober 2017). </w:t>
      </w:r>
    </w:p>
  </w:footnote>
  <w:footnote w:id="59">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Politsei- ja Piirivalveamet, ’Identiteedivargus’. Saadaval: &lt;https://www.politsei.ee/et/nouanded/it-kuriteod/identiteedivargus/&gt; (25. oktoober 2017).</w:t>
      </w:r>
    </w:p>
  </w:footnote>
  <w:footnote w:id="6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OECD, ’PISA 2015 Results (Volume III): Students’ Well-Being. </w:t>
      </w:r>
      <w:r>
        <w:rPr>
          <w:rFonts w:cs="Times New Roman" w:ascii="Times New Roman" w:hAnsi="Times New Roman"/>
          <w:i/>
        </w:rPr>
        <w:t>Bullying’</w:t>
      </w:r>
      <w:r>
        <w:rPr>
          <w:rFonts w:cs="Times New Roman" w:ascii="Times New Roman" w:hAnsi="Times New Roman"/>
        </w:rPr>
        <w:t xml:space="preserve"> (2015). Saadaval: &lt;http://www.keepeek.com/Digital-Asset-Management/oecd/education/pisa-2015-results-volume-iii/bullying_9789264273856-12-en#page4&gt; (27. oktoober 2017).  </w:t>
      </w:r>
    </w:p>
  </w:footnote>
  <w:footnote w:id="6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Suurim Julgus. &lt;https://www.suurimjulgus.ee/&gt; (27. oktoober 2017).  </w:t>
      </w:r>
    </w:p>
  </w:footnote>
  <w:footnote w:id="62">
    <w:p>
      <w:pPr>
        <w:pStyle w:val="Footnotetext"/>
        <w:rPr/>
      </w:pPr>
      <w:r>
        <w:rPr>
          <w:rStyle w:val="Footnotereference"/>
        </w:rPr>
        <w:footnoteRef/>
        <w:tab/>
      </w:r>
      <w:r>
        <w:rPr/>
        <w:t xml:space="preserve"> </w:t>
      </w:r>
      <w:r>
        <w:rPr>
          <w:rFonts w:cs="Times New Roman" w:ascii="Times New Roman" w:hAnsi="Times New Roman"/>
        </w:rPr>
        <w:t xml:space="preserve">Lastekaitse Liit, ’Tulemuste esialgne kokkuvõte. Targalt internetis õpilaste küsitlusest’ (2016), lk 12. Saadaval: &lt;http://www.targaltinternetis.ee/wp-content/uploads/2016/11/Esialgne-kokkuv%C3%B5te-%C3%B5pilaste-k%C3%BCsitlusest-Targalt-internetis-2016.pdf&gt; (27. oktoober 2017).  </w:t>
      </w:r>
    </w:p>
  </w:footnote>
  <w:footnote w:id="63">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64">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lk 14. </w:t>
      </w:r>
    </w:p>
  </w:footnote>
  <w:footnote w:id="65">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European Union Agency for Fundamental Rights (FRA) (n 32), joonis 6.7. </w:t>
      </w:r>
    </w:p>
  </w:footnote>
  <w:footnote w:id="66">
    <w:p>
      <w:pPr>
        <w:pStyle w:val="Footnotetext"/>
        <w:rPr>
          <w:rFonts w:ascii="Times New Roman" w:hAnsi="Times New Roman" w:cs="Times New Roman"/>
          <w:color w:val="00000A"/>
          <w:u w:val="none"/>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Karistusseadustiku muutmise ja sellega seonduvalt teiste seaduste muutmise seadus. Vastu võetud 14. juuni 2017, jõustunud 06. juuli 2017. Saadaval: &lt;https://www.riigiteataja.ee/akt/126062017069&gt; (10. oktoober 2017).  </w:t>
      </w:r>
    </w:p>
    <w:p>
      <w:pPr>
        <w:pStyle w:val="Footnotetext"/>
        <w:rPr/>
      </w:pPr>
      <w:r>
        <w:rPr>
          <w:rFonts w:cs="Times New Roman" w:ascii="Times New Roman" w:hAnsi="Times New Roman"/>
        </w:rPr>
        <w:tab/>
        <w:t>Muudatused viidi sisse seoses Instanbuli Konventsiooni ratifitseerimisprotsessiga, mille kohaselt peavad seksuaalne ahistamine ning ahistav jälitamine olema kriminaalselt karistatavad.</w:t>
      </w:r>
    </w:p>
  </w:footnote>
  <w:footnote w:id="67">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Karistusseadustik, para 153 (jõustunud 06.07.2017). Saadaval: &lt;https://www.riigiteataja.ee/akt/126062017069&gt; (10. oktoober 2017). </w:t>
      </w:r>
    </w:p>
  </w:footnote>
  <w:footnote w:id="68">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Karistusseadustik, para 157(3) (jõustunud 06.07.2017). Saadaval: &lt;https://www.riigiteataja.ee/akt/126062017069&gt; (10. oktoober 2017). </w:t>
      </w:r>
    </w:p>
  </w:footnote>
  <w:footnote w:id="69">
    <w:p>
      <w:pPr>
        <w:pStyle w:val="Footnotetext"/>
        <w:rPr/>
      </w:pPr>
      <w:r>
        <w:rPr>
          <w:rStyle w:val="Footnotereference"/>
        </w:rPr>
        <w:footnoteRef/>
        <w:tab/>
      </w:r>
      <w:r>
        <w:rPr/>
        <w:t xml:space="preserve"> </w:t>
      </w:r>
      <w:r>
        <w:rPr>
          <w:rFonts w:cs="Times New Roman" w:ascii="Times New Roman" w:hAnsi="Times New Roman"/>
        </w:rPr>
        <w:t>Andmed põhinevad PPA-le saadetud päringul.</w:t>
      </w:r>
    </w:p>
  </w:footnote>
  <w:footnote w:id="7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Euroopa Nõukogu naistevastase vägivalla ja perevägivalla ennetamise ja tõkestamise konventsioon (Istanbul, 11. mai 2011). </w:t>
      </w:r>
    </w:p>
  </w:footnote>
  <w:footnote w:id="7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UN Broadband Commission for Digital Development Working Group on Broadband and Gender (n 30), lk 23.</w:t>
      </w:r>
    </w:p>
  </w:footnote>
  <w:footnote w:id="72">
    <w:p>
      <w:pPr>
        <w:pStyle w:val="Footnotetext"/>
        <w:rPr/>
      </w:pPr>
      <w:r>
        <w:rPr>
          <w:rStyle w:val="Footnotereference"/>
        </w:rPr>
        <w:footnoteRef/>
        <w:tab/>
      </w:r>
      <w:r>
        <w:rPr/>
        <w:t xml:space="preserve"> </w:t>
      </w:r>
      <w:r>
        <w:fldChar w:fldCharType="begin"/>
      </w:r>
      <w:r>
        <w:instrText>ADDIN ZOTERO_ITEM CSL_CITATION {"citationID":"Le2EWp2i","properties":{"formattedCitation":"{\\rtf Denise G R\\uc0\\u233{}aume, \\uc0\\u8216{}What\\uc0\\u8217{}s Distinctive about Feminist Analysis of Law?: A Conceptual Analysis of Women\\uc0\\u8217{}s Exclusion from Law\\uc0\\u8217{} (1996) 2 Legal Theory 265.}","plainCitation":"Denise G Réaume, ‘What’s Distinctive about Feminist Analysis of Law?: A Conceptual Analysis of Women’s Exclusion from Law’ (1996) 2 Legal Theory 265."},"citationItems":[{"id":9,"uris":["http://zotero.org/users/local/KTs4kabQ/items/CZ6KITMG"],"uri":["http://zotero.org/users/local/KTs4kabQ/items/CZ6KITMG"],"itemData":{"id":9,"type":"article-journal","title":"What's Distinctive about Feminist Analysis of Law?: A Conceptual Analysis of Women's Exclusion from Law","container-title":"Legal Theory","page":"265-299","volume":"2","author":[{"family":"Réaume","given":"Denise G."}],"issued":{"date-parts":[["1996"]]}}}],"schema":"https://github.com/citation-style-language/schema/raw/master/csl-citation.json"}</w:instrText>
      </w:r>
      <w:r>
        <w:fldChar w:fldCharType="separate"/>
      </w:r>
      <w:bookmarkStart w:id="0" w:name="__Fieldmark__731_2650262773"/>
      <w:r>
        <w:rPr/>
      </w:r>
      <w:r>
        <w:rPr/>
      </w:r>
      <w:r>
        <w:fldChar w:fldCharType="end"/>
      </w:r>
      <w:bookmarkStart w:id="1" w:name="__Fieldmark__2659_3325421174"/>
      <w:bookmarkStart w:id="2" w:name="__Fieldmark__798_3419577888"/>
      <w:bookmarkEnd w:id="0"/>
      <w:bookmarkEnd w:id="1"/>
      <w:bookmarkEnd w:id="2"/>
      <w:r>
        <w:rPr>
          <w:rFonts w:cs="Times New Roman" w:ascii="Times New Roman" w:hAnsi="Times New Roman"/>
        </w:rPr>
        <w:t>Denise G Réaume, ‘What’s Distinctive about Feminist Analysis of Law?: A Conceptual Analysis of Women’s Exclusion from Law’ (1996) 2 Legal Theory 265.</w:t>
      </w:r>
    </w:p>
  </w:footnote>
  <w:footnote w:id="73">
    <w:p>
      <w:pPr>
        <w:pStyle w:val="Footnotetext"/>
        <w:rPr/>
      </w:pPr>
      <w:r>
        <w:rPr>
          <w:rStyle w:val="Footnotereference"/>
        </w:rPr>
        <w:footnoteRef/>
        <w:tab/>
      </w:r>
      <w:r>
        <w:rPr/>
        <w:t xml:space="preserve"> </w:t>
      </w:r>
      <w:r>
        <w:rPr>
          <w:rFonts w:cs="Times New Roman" w:ascii="Times New Roman" w:hAnsi="Times New Roman"/>
        </w:rPr>
        <w:t>Ruth Lewis et al. (n 4), lk 1479.</w:t>
      </w:r>
    </w:p>
  </w:footnote>
  <w:footnote w:id="74">
    <w:p>
      <w:pPr>
        <w:pStyle w:val="Footnotetext"/>
        <w:rPr/>
      </w:pPr>
      <w:r>
        <w:rPr>
          <w:rStyle w:val="Footnotereference"/>
        </w:rPr>
        <w:footnoteRef/>
        <w:tab/>
      </w:r>
      <w:r>
        <w:rPr/>
        <w:t xml:space="preserve"> </w:t>
      </w:r>
      <w:r>
        <w:rPr>
          <w:rFonts w:cs="Times New Roman" w:ascii="Times New Roman" w:hAnsi="Times New Roman"/>
        </w:rPr>
        <w:t xml:space="preserve">Jessica Valenti, ’Zoe Quinn: after Gamergate, don’t cede the internet to whoever screams the loudest’ (24.september 2017). The Guardian. Saadaval: &lt;https://www.theguardian.com/technology/2017/sep/24/zoe-quinn-gamergate-online-abuse&gt; (10. oktoober 2017).  </w:t>
      </w:r>
    </w:p>
  </w:footnote>
  <w:footnote w:id="75">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76">
    <w:p>
      <w:pPr>
        <w:pStyle w:val="Footnotetext"/>
        <w:rPr/>
      </w:pPr>
      <w:r>
        <w:rPr>
          <w:rStyle w:val="Footnotereference"/>
        </w:rPr>
        <w:footnoteRef/>
        <w:tab/>
      </w:r>
      <w:r>
        <w:rPr/>
        <w:t xml:space="preserve"> </w:t>
      </w:r>
      <w:r>
        <w:rPr>
          <w:rFonts w:cs="Times New Roman" w:ascii="Times New Roman" w:hAnsi="Times New Roman"/>
        </w:rPr>
        <w:t>Pew Research Centre (n 15) lk 10.</w:t>
      </w:r>
    </w:p>
  </w:footnote>
  <w:footnote w:id="77">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Soraya Nadia McDonald, ’’Gamergate’: Feminist video game critic Anita Sarkeesian cancels Utah lecture after threat’ (15. oktoober 2014), The Washington Post. Saadaval: &lt;https://www.washingtonpost.com/news/morning-mix/wp/2014/10/15/gamergate-feminist-video-game-critic-anita-sarkeesian-cancels-utah-lecture-after-threat-citing-police-inability-to-prevent-concealed-weapons-at-event/?utm_term=.3e2852655703&gt; (10. oktoober 2017). </w:t>
      </w:r>
    </w:p>
  </w:footnote>
  <w:footnote w:id="78">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Danielle Keats Citron, ’Law’s Expressive Value in Combating Cyber Gender Harassment’, (2009) </w:t>
      </w:r>
      <w:r>
        <w:rPr>
          <w:rFonts w:cs="Times New Roman" w:ascii="Times New Roman" w:hAnsi="Times New Roman"/>
          <w:i/>
        </w:rPr>
        <w:t>Michigan Law Review</w:t>
      </w:r>
      <w:r>
        <w:rPr>
          <w:rFonts w:cs="Times New Roman" w:ascii="Times New Roman" w:hAnsi="Times New Roman"/>
        </w:rPr>
        <w:t xml:space="preserve">, vol 108, 373-416.  </w:t>
      </w:r>
    </w:p>
  </w:footnote>
  <w:footnote w:id="79">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European Institute for Gender Equality (EIGE) (n 3), lk 2.</w:t>
      </w:r>
    </w:p>
  </w:footnote>
  <w:footnote w:id="8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Ibid.</w:t>
      </w:r>
    </w:p>
  </w:footnote>
  <w:footnote w:id="81">
    <w:p>
      <w:pPr>
        <w:pStyle w:val="Footnotetext"/>
        <w:rPr>
          <w:rFonts w:ascii="Times New Roman" w:hAnsi="Times New Roman" w:cs="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Carsten Maple et al. (n 19). </w:t>
      </w:r>
    </w:p>
    <w:p>
      <w:pPr>
        <w:pStyle w:val="Footnotetext"/>
        <w:rPr/>
      </w:pPr>
      <w:r>
        <w:rPr>
          <w:rFonts w:cs="Times New Roman" w:ascii="Times New Roman" w:hAnsi="Times New Roman"/>
        </w:rPr>
        <w:tab/>
        <w:t xml:space="preserve">Frithjof Staude-Müller et al. (n 31). </w:t>
      </w:r>
    </w:p>
  </w:footnote>
  <w:footnote w:id="82">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Nathan Rott, ’#Gamergate Controversy Fuels Debate On Women and Video Games’ (24. september 2014). NPR. Saadaval: &lt;http://www.npr.org/sections/alltechconsidered/2014/09/24/349835297/-gamergate-controversy-fuels-debate-on-women-and-video-games?utm_source=facebook.com&amp;utm_medium=social&amp;utm_campaign=npr&amp;utm_term=nprnews&amp;utm_content=20140924&gt; (10. oktoober 2017).  </w:t>
      </w:r>
    </w:p>
  </w:footnote>
  <w:footnote w:id="83">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Carsten Maple et al. (n 19). </w:t>
      </w:r>
    </w:p>
  </w:footnote>
  <w:footnote w:id="84">
    <w:p>
      <w:pPr>
        <w:pStyle w:val="Footnotetext"/>
        <w:rPr>
          <w:rFonts w:ascii="Times New Roman" w:hAnsi="Times New Roman" w:cs="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Danielle Keats Citron (n 77).</w:t>
      </w:r>
    </w:p>
    <w:p>
      <w:pPr>
        <w:pStyle w:val="Footnotetext"/>
        <w:rPr/>
      </w:pPr>
      <w:r>
        <w:rPr>
          <w:rFonts w:cs="Times New Roman" w:ascii="Times New Roman" w:hAnsi="Times New Roman"/>
        </w:rPr>
        <w:tab/>
        <w:t>UN Broadband Commission for Digital Development Working Group on Broadband and Gender (n 30), lk 24.</w:t>
      </w:r>
    </w:p>
  </w:footnote>
  <w:footnote w:id="85">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Marek Tiits, ’Viljandi poisi enesetapuni viinud pedofiil vahistati Hispaanias’ (18. märts 2017) Sakala. Saadaval: &lt;https://sakala.postimees.ee/4050563/viljandi-poisi-enesetapuni-viinud-pedofiil-vahistati-hispaanias&gt; (25. oktoober 2017).  </w:t>
      </w:r>
    </w:p>
  </w:footnote>
  <w:footnote w:id="86">
    <w:p>
      <w:pPr>
        <w:pStyle w:val="Footnotetext"/>
        <w:rPr/>
      </w:pPr>
      <w:r>
        <w:rPr>
          <w:rStyle w:val="Footnotereference"/>
        </w:rPr>
        <w:footnoteRef/>
        <w:tab/>
      </w:r>
      <w:r>
        <w:rPr/>
        <w:t xml:space="preserve"> </w:t>
      </w:r>
      <w:r>
        <w:rPr>
          <w:rFonts w:cs="Times New Roman" w:ascii="Times New Roman" w:hAnsi="Times New Roman"/>
        </w:rPr>
        <w:t>Carsten Maple et al. (n 19), lk 19.</w:t>
      </w:r>
    </w:p>
  </w:footnote>
  <w:footnote w:id="87">
    <w:p>
      <w:pPr>
        <w:pStyle w:val="Footnotetext"/>
        <w:rPr/>
      </w:pPr>
      <w:r>
        <w:rPr>
          <w:rStyle w:val="Footnotereference"/>
        </w:rPr>
        <w:footnoteRef/>
        <w:tab/>
      </w:r>
      <w:r>
        <w:rPr/>
        <w:t xml:space="preserve"> </w:t>
      </w:r>
      <w:r>
        <w:rPr>
          <w:rFonts w:cs="Times New Roman" w:ascii="Times New Roman" w:hAnsi="Times New Roman"/>
        </w:rPr>
        <w:t>ibid.</w:t>
      </w:r>
    </w:p>
  </w:footnote>
  <w:footnote w:id="88">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ibid.</w:t>
      </w:r>
    </w:p>
  </w:footnote>
  <w:footnote w:id="89">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Pew Research Centre (n 15), lk 5.</w:t>
      </w:r>
    </w:p>
  </w:footnote>
  <w:footnote w:id="9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Amanda Hess (n 48).</w:t>
      </w:r>
    </w:p>
  </w:footnote>
  <w:footnote w:id="9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92">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Pew Research Centre (n 15), lk 10. </w:t>
      </w:r>
    </w:p>
  </w:footnote>
  <w:footnote w:id="93">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Carsten Maple et al. (n 19), lk 30. </w:t>
      </w:r>
    </w:p>
  </w:footnote>
  <w:footnote w:id="94">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Ruth Lewis et al. (n 4), lk 1476.   </w:t>
      </w:r>
    </w:p>
  </w:footnote>
  <w:footnote w:id="95">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Frithjof Staude-Müller et al. (n 31), lk 261.</w:t>
      </w:r>
    </w:p>
  </w:footnote>
  <w:footnote w:id="96">
    <w:p>
      <w:pPr>
        <w:pStyle w:val="Footnotetext"/>
        <w:rPr/>
      </w:pPr>
      <w:r>
        <w:rPr>
          <w:rStyle w:val="Footnotereference"/>
        </w:rPr>
        <w:footnoteRef/>
        <w:tab/>
      </w:r>
      <w:r>
        <w:rPr/>
        <w:t xml:space="preserve"> </w:t>
      </w:r>
      <w:r>
        <w:rPr>
          <w:rFonts w:cs="Times New Roman" w:ascii="Times New Roman" w:hAnsi="Times New Roman"/>
        </w:rPr>
        <w:t xml:space="preserve">Kohtulahend </w:t>
      </w:r>
      <w:r>
        <w:rPr>
          <w:rFonts w:cs="Times New Roman" w:ascii="Times New Roman" w:hAnsi="Times New Roman"/>
          <w:i/>
        </w:rPr>
        <w:t>Google Spain SL and Google Inc. vs. Agencia Espanola de Proteccion de Datos ja Mario Costeja Gonzalez</w:t>
      </w:r>
      <w:r>
        <w:rPr>
          <w:rFonts w:cs="Times New Roman" w:ascii="Times New Roman" w:hAnsi="Times New Roman"/>
        </w:rPr>
        <w:t>, C-131/12 (13. mai 2014).</w:t>
      </w:r>
    </w:p>
  </w:footnote>
  <w:footnote w:id="97">
    <w:p>
      <w:pPr>
        <w:pStyle w:val="Footnotetext"/>
        <w:rPr/>
      </w:pPr>
      <w:r>
        <w:rPr>
          <w:rStyle w:val="Footnotereference"/>
        </w:rPr>
        <w:footnoteRef/>
        <w:tab/>
      </w:r>
      <w:r>
        <w:rPr/>
        <w:t xml:space="preserve"> </w:t>
      </w:r>
      <w:r>
        <w:rPr>
          <w:rFonts w:cs="Times New Roman" w:ascii="Times New Roman" w:hAnsi="Times New Roman"/>
        </w:rPr>
        <w:t>ibid, para 93.</w:t>
      </w:r>
    </w:p>
  </w:footnote>
  <w:footnote w:id="98">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ibid, para 85.</w:t>
      </w:r>
    </w:p>
  </w:footnote>
  <w:footnote w:id="99">
    <w:p>
      <w:pPr>
        <w:pStyle w:val="Footnotetext"/>
        <w:rPr/>
      </w:pPr>
      <w:r>
        <w:rPr>
          <w:rStyle w:val="Footnotereference"/>
        </w:rPr>
        <w:footnoteRef/>
        <w:tab/>
      </w:r>
      <w:r>
        <w:rPr/>
        <w:t xml:space="preserve"> </w:t>
      </w:r>
      <w:r>
        <w:rPr>
          <w:rFonts w:cs="Times New Roman" w:ascii="Times New Roman" w:hAnsi="Times New Roman"/>
        </w:rPr>
        <w:t xml:space="preserve">European Commission, ’Factsheet on the „Right to be Forgotten“ ruling (C-131/12). Saadaval: &lt;http://ec.europa.eu/justice/data-protection/files/factsheets/factsheet_data_protection_en.pdf&gt; (30. </w:t>
      </w:r>
      <w:bookmarkStart w:id="3" w:name="_GoBack"/>
      <w:bookmarkEnd w:id="3"/>
      <w:r>
        <w:rPr>
          <w:rFonts w:cs="Times New Roman" w:ascii="Times New Roman" w:hAnsi="Times New Roman"/>
        </w:rPr>
        <w:t>oktoober 2017).</w:t>
      </w:r>
    </w:p>
  </w:footnote>
  <w:footnote w:id="100">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Block Together. Saadaval: &lt;https://blocktogether.org/&gt; (30. oktoober 2017). </w:t>
      </w:r>
    </w:p>
  </w:footnote>
  <w:footnote w:id="10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Hayley Tsukayama, ’Facebook sets up review policy for pages, groups’, (28. juuni 2013) The Washington Post. Saadaval: &lt;https://www.washingtonpost.com/business/technology/facebook-sets-up-review-policy-for-pages-groups/2013/06/28/5dfad5a0-e021-11e2-963a-72d740e88c12_story.html?utm_term=.2b6f7c9c669f&gt; (27. oktoober 2017).  </w:t>
      </w:r>
    </w:p>
  </w:footnote>
  <w:footnote w:id="102">
    <w:p>
      <w:pPr>
        <w:pStyle w:val="Footnotetext"/>
        <w:rPr/>
      </w:pPr>
      <w:r>
        <w:rPr>
          <w:rStyle w:val="Footnotereference"/>
        </w:rPr>
        <w:footnoteRef/>
        <w:tab/>
      </w:r>
      <w:r>
        <w:rPr/>
        <w:t xml:space="preserve"> </w:t>
      </w:r>
      <w:r>
        <w:rPr>
          <w:rFonts w:cs="Times New Roman" w:ascii="Times New Roman" w:hAnsi="Times New Roman"/>
        </w:rPr>
        <w:t>ibid.</w:t>
      </w:r>
    </w:p>
  </w:footnote>
  <w:footnote w:id="103">
    <w:p>
      <w:pPr>
        <w:pStyle w:val="Footnotetext"/>
        <w:rPr/>
      </w:pPr>
      <w:r>
        <w:rPr>
          <w:rStyle w:val="Footnotereference"/>
        </w:rPr>
        <w:footnoteRef/>
        <w:tab/>
      </w:r>
      <w:r>
        <w:rPr/>
        <w:t xml:space="preserve"> </w:t>
      </w:r>
      <w:r>
        <w:rPr>
          <w:rFonts w:cs="Times New Roman" w:ascii="Times New Roman" w:hAnsi="Times New Roman"/>
        </w:rPr>
        <w:t xml:space="preserve">Danielle Keats Citron (n 77). </w:t>
      </w:r>
    </w:p>
  </w:footnote>
  <w:footnote w:id="104">
    <w:p>
      <w:pPr>
        <w:pStyle w:val="Footnotetext"/>
        <w:rPr/>
      </w:pPr>
      <w:r>
        <w:rPr>
          <w:rStyle w:val="Footnotereference"/>
        </w:rPr>
        <w:footnoteRef/>
        <w:tab/>
      </w:r>
      <w:r>
        <w:rPr/>
        <w:t xml:space="preserve"> </w:t>
      </w:r>
      <w:r>
        <w:rPr>
          <w:rFonts w:cs="Times New Roman" w:ascii="Times New Roman" w:hAnsi="Times New Roman"/>
        </w:rPr>
        <w:t>ibid, lk 412.</w:t>
      </w:r>
    </w:p>
  </w:footnote>
  <w:footnote w:id="105">
    <w:p>
      <w:pPr>
        <w:pStyle w:val="Footnotetext"/>
        <w:rPr/>
      </w:pPr>
      <w:r>
        <w:rPr>
          <w:rStyle w:val="Footnotereference"/>
        </w:rPr>
        <w:footnoteRef/>
        <w:tab/>
      </w:r>
      <w:r>
        <w:rPr/>
        <w:t xml:space="preserve"> </w:t>
      </w:r>
      <w:r>
        <w:rPr>
          <w:rFonts w:cs="Times New Roman" w:ascii="Times New Roman" w:hAnsi="Times New Roman"/>
        </w:rPr>
        <w:t>ibid, lk 411.</w:t>
      </w:r>
    </w:p>
  </w:footnote>
  <w:footnote w:id="106">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 xml:space="preserve">ibid. </w:t>
      </w:r>
    </w:p>
  </w:footnote>
  <w:footnote w:id="107">
    <w:p>
      <w:pPr>
        <w:pStyle w:val="Footnotetext"/>
        <w:rPr/>
      </w:pPr>
      <w:r>
        <w:rPr>
          <w:rStyle w:val="Footnotereference"/>
        </w:rPr>
        <w:footnoteRef/>
        <w:tab/>
      </w:r>
      <w:r>
        <w:rPr/>
        <w:t xml:space="preserve"> </w:t>
      </w:r>
      <w:r>
        <w:rPr>
          <w:rFonts w:cs="Times New Roman" w:ascii="Times New Roman" w:hAnsi="Times New Roman"/>
        </w:rPr>
        <w:t>International Telecommunication Union (ITU), ’Goal 5. Gender’. Saadaval: &lt;http://www.itu.int/en/sustainable-world/Pages/goal5.aspx&gt; (27. oktoober 2017).</w:t>
      </w:r>
    </w:p>
  </w:footnote>
  <w:footnote w:id="108">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ibid.</w:t>
      </w:r>
    </w:p>
  </w:footnote>
  <w:footnote w:id="109">
    <w:p>
      <w:pPr>
        <w:pStyle w:val="Footnotetext"/>
        <w:rPr/>
      </w:pPr>
      <w:r>
        <w:rPr>
          <w:rStyle w:val="Footnotereference"/>
        </w:rPr>
        <w:footnoteRef/>
        <w:tab/>
      </w:r>
      <w:r>
        <w:rPr/>
        <w:t xml:space="preserve"> </w:t>
      </w:r>
      <w:r>
        <w:rPr>
          <w:rFonts w:cs="Times New Roman" w:ascii="Times New Roman" w:hAnsi="Times New Roman"/>
        </w:rPr>
        <w:t>Joonis: International Telecommunication Union, ’ICT Facts and Figures’ (n 3), lk 3.</w:t>
      </w:r>
    </w:p>
  </w:footnote>
  <w:footnote w:id="110">
    <w:p>
      <w:pPr>
        <w:pStyle w:val="Footnotetext"/>
        <w:rPr/>
      </w:pPr>
      <w:r>
        <w:rPr>
          <w:rStyle w:val="Footnotereference"/>
        </w:rPr>
        <w:footnoteRef/>
        <w:tab/>
      </w:r>
      <w:r>
        <w:rPr/>
        <w:t xml:space="preserve"> </w:t>
      </w:r>
      <w:r>
        <w:rPr>
          <w:rFonts w:cs="Times New Roman" w:ascii="Times New Roman" w:hAnsi="Times New Roman"/>
        </w:rPr>
        <w:t>Amanda Hess (n 48).</w:t>
      </w:r>
    </w:p>
  </w:footnote>
  <w:footnote w:id="111">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ibid.</w:t>
      </w:r>
    </w:p>
  </w:footnote>
  <w:footnote w:id="112">
    <w:p>
      <w:pPr>
        <w:pStyle w:val="Footnotetext"/>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UN General Assembly Human Rights Council, A/HRC/32/L.20 (n 2), para 11.</w:t>
      </w:r>
    </w:p>
  </w:footnote>
  <w:footnote w:id="113">
    <w:p>
      <w:pPr>
        <w:pStyle w:val="Footnotetext"/>
        <w:rPr/>
      </w:pPr>
      <w:r>
        <w:rPr>
          <w:rStyle w:val="Footnotereference"/>
        </w:rPr>
        <w:footnoteRef/>
        <w:tab/>
      </w:r>
      <w:r>
        <w:rPr/>
        <w:t xml:space="preserve"> </w:t>
      </w:r>
      <w:r>
        <w:rPr>
          <w:rFonts w:cs="Times New Roman" w:ascii="Times New Roman" w:hAnsi="Times New Roman"/>
        </w:rPr>
        <w:t>ibid, para 5-6.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t-EE" w:eastAsia="en-US" w:bidi="ar-SA"/>
    </w:rPr>
  </w:style>
  <w:style w:type="character" w:styleId="DefaultParagraphFont" w:default="1">
    <w:name w:val="Default Paragraph Font"/>
    <w:uiPriority w:val="1"/>
    <w:semiHidden/>
    <w:unhideWhenUsed/>
    <w:qFormat/>
    <w:rPr/>
  </w:style>
  <w:style w:type="character" w:styleId="AllmrkusetekstMrk" w:customStyle="1">
    <w:name w:val="Allmärkuse tekst Märk"/>
    <w:basedOn w:val="DefaultParagraphFont"/>
    <w:link w:val="Allmrkusetekst"/>
    <w:uiPriority w:val="99"/>
    <w:qFormat/>
    <w:rsid w:val="00547074"/>
    <w:rPr>
      <w:sz w:val="20"/>
      <w:szCs w:val="20"/>
    </w:rPr>
  </w:style>
  <w:style w:type="character" w:styleId="Footnotereference">
    <w:name w:val="footnote reference"/>
    <w:basedOn w:val="DefaultParagraphFont"/>
    <w:uiPriority w:val="99"/>
    <w:semiHidden/>
    <w:unhideWhenUsed/>
    <w:qFormat/>
    <w:rsid w:val="00547074"/>
    <w:rPr>
      <w:vertAlign w:val="superscript"/>
    </w:rPr>
  </w:style>
  <w:style w:type="character" w:styleId="InternetLink">
    <w:name w:val="Internet Link"/>
    <w:basedOn w:val="DefaultParagraphFont"/>
    <w:uiPriority w:val="99"/>
    <w:unhideWhenUsed/>
    <w:rsid w:val="00547074"/>
    <w:rPr>
      <w:color w:val="0563C1" w:themeColor="hyperlink"/>
      <w:u w:val="single"/>
    </w:rPr>
  </w:style>
  <w:style w:type="character" w:styleId="UnresolvedMention">
    <w:name w:val="Unresolved Mention"/>
    <w:basedOn w:val="DefaultParagraphFont"/>
    <w:uiPriority w:val="99"/>
    <w:semiHidden/>
    <w:unhideWhenUsed/>
    <w:qFormat/>
    <w:rsid w:val="00547074"/>
    <w:rPr>
      <w:color w:val="808080"/>
      <w:shd w:fill="E6E6E6" w:val="clear"/>
    </w:rPr>
  </w:style>
  <w:style w:type="character" w:styleId="FollowedHyperlink">
    <w:name w:val="FollowedHyperlink"/>
    <w:basedOn w:val="DefaultParagraphFont"/>
    <w:uiPriority w:val="99"/>
    <w:semiHidden/>
    <w:unhideWhenUsed/>
    <w:qFormat/>
    <w:rsid w:val="005c61c2"/>
    <w:rPr>
      <w:color w:val="954F72" w:themeColor="followedHyperlink"/>
      <w:u w:val="single"/>
    </w:rPr>
  </w:style>
  <w:style w:type="character" w:styleId="PisMrk" w:customStyle="1">
    <w:name w:val="Päis Märk"/>
    <w:basedOn w:val="DefaultParagraphFont"/>
    <w:link w:val="Pis"/>
    <w:uiPriority w:val="99"/>
    <w:qFormat/>
    <w:rsid w:val="008b405a"/>
    <w:rPr/>
  </w:style>
  <w:style w:type="character" w:styleId="JalusMrk" w:customStyle="1">
    <w:name w:val="Jalus Märk"/>
    <w:basedOn w:val="DefaultParagraphFont"/>
    <w:link w:val="Jalus"/>
    <w:uiPriority w:val="99"/>
    <w:qFormat/>
    <w:rsid w:val="008b405a"/>
    <w:rPr/>
  </w:style>
  <w:style w:type="character" w:styleId="ListLabel1">
    <w:name w:val="ListLabel 1"/>
    <w:qFormat/>
    <w:rPr>
      <w:b/>
    </w:rPr>
  </w:style>
  <w:style w:type="character" w:styleId="ListLabel2">
    <w:name w:val="ListLabel 2"/>
    <w:qFormat/>
    <w:rPr>
      <w:rFonts w:eastAsia="Calibri" w:cs="Calibr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rPr>
  </w:style>
  <w:style w:type="character" w:styleId="ListLabel7">
    <w:name w:val="ListLabel 7"/>
    <w:qFormat/>
    <w:rPr>
      <w:b/>
    </w:rPr>
  </w:style>
  <w:style w:type="character" w:styleId="ListLabel8">
    <w:name w:val="ListLabel 8"/>
    <w:qFormat/>
    <w:rPr>
      <w:rFonts w:eastAsia="Calibri"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eastAsia="Calibri" w:cs=""/>
      <w:sz w:val="24"/>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6">
    <w:name w:val="ListLabel 16"/>
    <w:qFormat/>
    <w:rPr>
      <w:rFonts w:ascii="Times New Roman" w:hAnsi="Times New Roman" w:cs=""/>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Times New Roman" w:hAnsi="Times New Roman" w:cs=""/>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566a3f"/>
    <w:pPr>
      <w:spacing w:before="0" w:after="160"/>
      <w:ind w:left="720" w:hanging="0"/>
      <w:contextualSpacing/>
    </w:pPr>
    <w:rPr/>
  </w:style>
  <w:style w:type="paragraph" w:styleId="Footnotetext">
    <w:name w:val="footnote text"/>
    <w:basedOn w:val="Normal"/>
    <w:link w:val="AllmrkusetekstMrk"/>
    <w:uiPriority w:val="99"/>
    <w:unhideWhenUsed/>
    <w:qFormat/>
    <w:rsid w:val="00547074"/>
    <w:pPr>
      <w:spacing w:lineRule="auto" w:line="240" w:before="0" w:after="0"/>
    </w:pPr>
    <w:rPr>
      <w:sz w:val="20"/>
      <w:szCs w:val="20"/>
    </w:rPr>
  </w:style>
  <w:style w:type="paragraph" w:styleId="Header">
    <w:name w:val="Header"/>
    <w:basedOn w:val="Normal"/>
    <w:link w:val="PisMrk"/>
    <w:uiPriority w:val="99"/>
    <w:unhideWhenUsed/>
    <w:rsid w:val="008b405a"/>
    <w:pPr>
      <w:tabs>
        <w:tab w:val="center" w:pos="4536" w:leader="none"/>
        <w:tab w:val="right" w:pos="9072" w:leader="none"/>
      </w:tabs>
      <w:spacing w:lineRule="auto" w:line="240" w:before="0" w:after="0"/>
    </w:pPr>
    <w:rPr/>
  </w:style>
  <w:style w:type="paragraph" w:styleId="Footer">
    <w:name w:val="Footer"/>
    <w:basedOn w:val="Normal"/>
    <w:link w:val="JalusMrk"/>
    <w:uiPriority w:val="99"/>
    <w:unhideWhenUsed/>
    <w:rsid w:val="008b405a"/>
    <w:pPr>
      <w:tabs>
        <w:tab w:val="center" w:pos="4536" w:leader="none"/>
        <w:tab w:val="right" w:pos="9072" w:leader="none"/>
      </w:tabs>
      <w:spacing w:lineRule="auto" w:line="240" w:before="0" w:after="0"/>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LibreOffice/5.3.4.2$Windows_X86_64 LibreOffice_project/f82d347ccc0be322489bf7da61d7e4ad13fe2ff3</Application>
  <Pages>15</Pages>
  <Words>4552</Words>
  <Characters>34559</Characters>
  <CharactersWithSpaces>39056</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2018-01-05T11:59:00Z</dcterms:created>
  <dc:creator>Els</dc:creator>
  <dc:description/>
  <dc:language>et-EE</dc:language>
  <cp:lastModifiedBy/>
  <dcterms:modified xsi:type="dcterms:W3CDTF">2018-01-25T15:54:07Z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